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D552" w14:textId="6D60EBF8" w:rsidR="00006292" w:rsidRDefault="00006292" w:rsidP="00006292">
      <w:pPr>
        <w:pStyle w:val="ConsNonformat"/>
        <w:tabs>
          <w:tab w:val="left" w:pos="567"/>
        </w:tabs>
        <w:spacing w:after="20"/>
        <w:outlineLvl w:val="0"/>
        <w:rPr>
          <w:rFonts w:ascii="Arial" w:hAnsi="Arial" w:cs="Arial"/>
          <w:b/>
          <w:sz w:val="18"/>
          <w:szCs w:val="18"/>
        </w:rPr>
      </w:pPr>
    </w:p>
    <w:p w14:paraId="4A9CE36F" w14:textId="6E745EEC" w:rsidR="00D81136" w:rsidRPr="006F57DD" w:rsidRDefault="008B6E77" w:rsidP="00836A0F">
      <w:pPr>
        <w:pStyle w:val="ConsNonformat"/>
        <w:tabs>
          <w:tab w:val="left" w:pos="567"/>
        </w:tabs>
        <w:spacing w:after="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Субл</w:t>
      </w:r>
      <w:r w:rsidR="00FA54B1" w:rsidRPr="006F57DD">
        <w:rPr>
          <w:rFonts w:ascii="Arial" w:hAnsi="Arial" w:cs="Arial"/>
          <w:b/>
          <w:sz w:val="18"/>
          <w:szCs w:val="18"/>
        </w:rPr>
        <w:t>ицензионный</w:t>
      </w:r>
      <w:r w:rsidR="00FD0A14" w:rsidRPr="006F57DD">
        <w:rPr>
          <w:rFonts w:ascii="Arial" w:hAnsi="Arial" w:cs="Arial"/>
          <w:b/>
          <w:sz w:val="18"/>
          <w:szCs w:val="18"/>
        </w:rPr>
        <w:t xml:space="preserve"> договор </w:t>
      </w:r>
      <w:r w:rsidR="00222974">
        <w:rPr>
          <w:rFonts w:ascii="Arial" w:hAnsi="Arial" w:cs="Arial"/>
          <w:b/>
          <w:sz w:val="18"/>
          <w:szCs w:val="18"/>
        </w:rPr>
        <w:t xml:space="preserve">№ </w:t>
      </w:r>
      <w:permStart w:id="1287736339" w:edGrp="everyone"/>
      <w:r w:rsidR="00222974">
        <w:rPr>
          <w:rFonts w:ascii="Arial" w:hAnsi="Arial" w:cs="Arial"/>
          <w:b/>
          <w:sz w:val="18"/>
          <w:szCs w:val="18"/>
        </w:rPr>
        <w:fldChar w:fldCharType="begin"/>
      </w:r>
      <w:r w:rsidR="00222974">
        <w:rPr>
          <w:rFonts w:ascii="Arial" w:hAnsi="Arial" w:cs="Arial"/>
          <w:b/>
          <w:sz w:val="18"/>
          <w:szCs w:val="18"/>
        </w:rPr>
        <w:instrText xml:space="preserve"> DOCPROPERTY "№ документа" \* MERGEFORMAT </w:instrText>
      </w:r>
      <w:r w:rsidR="00222974">
        <w:rPr>
          <w:rFonts w:ascii="Arial" w:hAnsi="Arial" w:cs="Arial"/>
          <w:b/>
          <w:sz w:val="18"/>
          <w:szCs w:val="18"/>
        </w:rPr>
        <w:fldChar w:fldCharType="separate"/>
      </w:r>
      <w:r w:rsidR="00424768">
        <w:rPr>
          <w:rFonts w:ascii="Arial" w:hAnsi="Arial" w:cs="Arial"/>
          <w:b/>
          <w:sz w:val="18"/>
          <w:szCs w:val="18"/>
        </w:rPr>
        <w:t>_______</w:t>
      </w:r>
      <w:r w:rsidR="00222974">
        <w:rPr>
          <w:rFonts w:ascii="Arial" w:hAnsi="Arial" w:cs="Arial"/>
          <w:b/>
          <w:sz w:val="18"/>
          <w:szCs w:val="18"/>
        </w:rPr>
        <w:fldChar w:fldCharType="end"/>
      </w:r>
      <w:permEnd w:id="1287736339"/>
    </w:p>
    <w:p w14:paraId="1C8E9191" w14:textId="5DA02DF7" w:rsidR="00836A0F" w:rsidRPr="00CF57B9" w:rsidRDefault="00FD0A14" w:rsidP="00424768">
      <w:pPr>
        <w:pStyle w:val="ConsNonformat"/>
        <w:tabs>
          <w:tab w:val="left" w:pos="567"/>
          <w:tab w:val="left" w:pos="165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6F57DD">
        <w:rPr>
          <w:rFonts w:ascii="Arial" w:hAnsi="Arial" w:cs="Arial"/>
          <w:sz w:val="18"/>
          <w:szCs w:val="18"/>
        </w:rPr>
        <w:tab/>
      </w:r>
      <w:r w:rsidR="00424768">
        <w:rPr>
          <w:rFonts w:ascii="Arial" w:hAnsi="Arial" w:cs="Arial"/>
          <w:sz w:val="18"/>
          <w:szCs w:val="1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222974" w:rsidRPr="008B6E77" w14:paraId="602B1F97" w14:textId="77777777" w:rsidTr="00222974">
        <w:tc>
          <w:tcPr>
            <w:tcW w:w="4785" w:type="dxa"/>
          </w:tcPr>
          <w:p w14:paraId="24EBF546" w14:textId="496CEBEB" w:rsidR="00222974" w:rsidRDefault="00222974" w:rsidP="00222974">
            <w:pPr>
              <w:pStyle w:val="ConsNonformat"/>
              <w:tabs>
                <w:tab w:val="left" w:pos="567"/>
                <w:tab w:val="left" w:pos="5529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"Город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EB8">
              <w:rPr>
                <w:rFonts w:ascii="Arial" w:hAnsi="Arial" w:cs="Arial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0B2D33DB" w14:textId="30A3D297" w:rsidR="00222974" w:rsidRDefault="00222974" w:rsidP="008B6E77">
            <w:pPr>
              <w:pStyle w:val="ConsNonformat"/>
              <w:tabs>
                <w:tab w:val="left" w:pos="567"/>
                <w:tab w:val="left" w:pos="5529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вступления в силу: </w:t>
            </w:r>
            <w:permStart w:id="315778008" w:edGrp="everyone"/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"Дата документа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E77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315778008"/>
          </w:p>
        </w:tc>
      </w:tr>
    </w:tbl>
    <w:p w14:paraId="24733754" w14:textId="77777777" w:rsidR="00FA54B1" w:rsidRPr="006F57DD" w:rsidRDefault="00FA54B1" w:rsidP="00836A0F">
      <w:pPr>
        <w:pStyle w:val="ConsNonformat"/>
        <w:tabs>
          <w:tab w:val="left" w:pos="567"/>
          <w:tab w:val="left" w:pos="5529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731E4836" w14:textId="4D895B85" w:rsidR="00FA54B1" w:rsidRPr="006F57DD" w:rsidRDefault="008B6E77" w:rsidP="005B5B2B">
      <w:pPr>
        <w:autoSpaceDE w:val="0"/>
        <w:autoSpaceDN w:val="0"/>
        <w:adjustRightInd w:val="0"/>
        <w:spacing w:after="20"/>
        <w:jc w:val="both"/>
        <w:rPr>
          <w:rFonts w:cs="Arial"/>
          <w:szCs w:val="18"/>
          <w:lang w:val="ru-RU"/>
        </w:rPr>
      </w:pPr>
      <w:r w:rsidRPr="002054BB">
        <w:rPr>
          <w:rFonts w:cs="Arial"/>
          <w:b/>
          <w:szCs w:val="18"/>
          <w:lang w:val="ru-RU"/>
        </w:rPr>
        <w:fldChar w:fldCharType="begin"/>
      </w:r>
      <w:r w:rsidRPr="002054BB">
        <w:rPr>
          <w:rFonts w:cs="Arial"/>
          <w:b/>
          <w:szCs w:val="18"/>
          <w:lang w:val="ru-RU"/>
        </w:rPr>
        <w:instrText xml:space="preserve"> DOCPROPERTY "Контрагент (юр.наим.)" \* MERGEFORMAT </w:instrText>
      </w:r>
      <w:r w:rsidRPr="002054BB">
        <w:rPr>
          <w:rFonts w:cs="Arial"/>
          <w:b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ООО "АНД-Системс"</w:t>
      </w:r>
      <w:r w:rsidRPr="002054BB">
        <w:rPr>
          <w:rFonts w:cs="Arial"/>
          <w:b/>
          <w:szCs w:val="18"/>
          <w:lang w:val="ru-RU"/>
        </w:rPr>
        <w:fldChar w:fldCharType="end"/>
      </w:r>
      <w:r>
        <w:rPr>
          <w:rFonts w:cs="Arial"/>
          <w:b/>
          <w:szCs w:val="18"/>
          <w:lang w:val="ru-RU"/>
        </w:rPr>
        <w:t xml:space="preserve">, </w:t>
      </w:r>
      <w:r w:rsidR="00416780"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="00416780" w:rsidRPr="006F57DD">
        <w:rPr>
          <w:rFonts w:eastAsia="Times New Roman" w:cs="Arial"/>
          <w:szCs w:val="18"/>
          <w:lang w:val="ru-RU" w:eastAsia="ru-RU"/>
        </w:rPr>
        <w:t>»</w:t>
      </w:r>
      <w:r w:rsidR="00814D58">
        <w:rPr>
          <w:rFonts w:eastAsia="Times New Roman" w:cs="Arial"/>
          <w:szCs w:val="18"/>
          <w:lang w:val="ru-RU" w:eastAsia="ru-RU"/>
        </w:rPr>
        <w:t>,</w:t>
      </w:r>
      <w:r w:rsidR="00416780" w:rsidRPr="006F57DD">
        <w:rPr>
          <w:rFonts w:eastAsia="Times New Roman" w:cs="Arial"/>
          <w:szCs w:val="18"/>
          <w:lang w:val="ru-RU" w:eastAsia="ru-RU"/>
        </w:rPr>
        <w:t xml:space="preserve"> </w:t>
      </w:r>
      <w:r w:rsidR="00416780" w:rsidRPr="006F57DD">
        <w:rPr>
          <w:rFonts w:cs="Arial"/>
          <w:szCs w:val="18"/>
          <w:lang w:val="ru-RU"/>
        </w:rPr>
        <w:t xml:space="preserve">с одной стороны, </w:t>
      </w:r>
      <w:r w:rsidR="00FA54B1" w:rsidRPr="006F57DD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</w:t>
      </w:r>
      <w:permStart w:id="1861234646" w:edGrp="everyone"/>
      <w:r>
        <w:rPr>
          <w:rFonts w:cs="Arial"/>
          <w:szCs w:val="18"/>
          <w:lang w:val="ru-RU"/>
        </w:rPr>
        <w:t>____________</w:t>
      </w:r>
      <w:permEnd w:id="1861234646"/>
      <w:r w:rsidR="00FA54B1"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», с другой стороны, вместе именуемые как </w:t>
      </w:r>
      <w:r>
        <w:rPr>
          <w:rFonts w:cs="Arial"/>
          <w:szCs w:val="18"/>
          <w:lang w:val="ru-RU"/>
        </w:rPr>
        <w:t>«Стороны», заключили настоящий Субл</w:t>
      </w:r>
      <w:r w:rsidR="00FA54B1" w:rsidRPr="006F57DD">
        <w:rPr>
          <w:rFonts w:cs="Arial"/>
          <w:szCs w:val="18"/>
          <w:lang w:val="ru-RU"/>
        </w:rPr>
        <w:t>ицензионный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договор (далее – «Договор») о нижеследующем:</w:t>
      </w:r>
    </w:p>
    <w:p w14:paraId="6BC53062" w14:textId="77777777" w:rsidR="00FA54B1" w:rsidRPr="006F57DD" w:rsidRDefault="00FA54B1" w:rsidP="005B5B2B">
      <w:pPr>
        <w:autoSpaceDE w:val="0"/>
        <w:autoSpaceDN w:val="0"/>
        <w:adjustRightInd w:val="0"/>
        <w:spacing w:after="20"/>
        <w:ind w:firstLine="540"/>
        <w:jc w:val="both"/>
        <w:rPr>
          <w:rFonts w:cs="Arial"/>
          <w:szCs w:val="18"/>
          <w:lang w:val="ru-RU"/>
        </w:rPr>
      </w:pPr>
    </w:p>
    <w:p w14:paraId="06DE07AE" w14:textId="77777777" w:rsidR="00FA54B1" w:rsidRPr="0089152D" w:rsidRDefault="0089152D" w:rsidP="005B5B2B">
      <w:pPr>
        <w:pStyle w:val="1"/>
        <w:spacing w:before="0" w:after="20"/>
        <w:ind w:firstLine="0"/>
        <w:rPr>
          <w:b/>
          <w:sz w:val="18"/>
          <w:szCs w:val="18"/>
        </w:rPr>
      </w:pPr>
      <w:r w:rsidRPr="0089152D">
        <w:rPr>
          <w:b/>
          <w:sz w:val="18"/>
          <w:szCs w:val="18"/>
        </w:rPr>
        <w:t>Термины</w:t>
      </w:r>
      <w:r w:rsidR="003D5B89">
        <w:rPr>
          <w:b/>
          <w:sz w:val="18"/>
          <w:szCs w:val="18"/>
        </w:rPr>
        <w:t xml:space="preserve"> и определения</w:t>
      </w:r>
    </w:p>
    <w:p w14:paraId="0ED95D3B" w14:textId="77777777" w:rsidR="0089152D" w:rsidRPr="00812C99" w:rsidRDefault="0089152D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«Конечный пользователь»</w:t>
      </w:r>
      <w:r w:rsidRPr="00812C99">
        <w:rPr>
          <w:rFonts w:cs="Arial"/>
          <w:szCs w:val="18"/>
          <w:lang w:val="ru-RU"/>
        </w:rPr>
        <w:t xml:space="preserve"> — юридическое/физическое лицо, </w:t>
      </w:r>
      <w:r w:rsidR="00353334">
        <w:rPr>
          <w:rFonts w:cs="Arial"/>
          <w:szCs w:val="18"/>
          <w:lang w:val="ru-RU"/>
        </w:rPr>
        <w:t>находящееся</w:t>
      </w:r>
      <w:r w:rsidRPr="00812C99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на Т</w:t>
      </w:r>
      <w:r w:rsidRPr="00812C99">
        <w:rPr>
          <w:rFonts w:cs="Arial"/>
          <w:szCs w:val="18"/>
          <w:lang w:val="ru-RU"/>
        </w:rPr>
        <w:t xml:space="preserve">ерритории, которое приобретает </w:t>
      </w:r>
      <w:r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>ые права</w:t>
      </w:r>
      <w:r>
        <w:rPr>
          <w:rFonts w:cs="Arial"/>
          <w:szCs w:val="18"/>
          <w:lang w:val="ru-RU"/>
        </w:rPr>
        <w:t xml:space="preserve"> на П</w:t>
      </w:r>
      <w:r w:rsidRPr="00812C99">
        <w:rPr>
          <w:rFonts w:cs="Arial"/>
          <w:szCs w:val="18"/>
          <w:lang w:val="ru-RU"/>
        </w:rPr>
        <w:t>рограммное обеспечение для собственных нужд, а не для перепродажи или сублицензирования.</w:t>
      </w:r>
    </w:p>
    <w:p w14:paraId="43DA4AB1" w14:textId="07B8733B" w:rsidR="0089152D" w:rsidRPr="00812C99" w:rsidRDefault="0089152D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eastAsia="Times New Roman" w:cs="Arial"/>
          <w:i/>
          <w:szCs w:val="18"/>
          <w:lang w:val="ru-RU" w:eastAsia="ru-RU"/>
        </w:rPr>
        <w:t>«Лицензионные условия»</w:t>
      </w:r>
      <w:r w:rsidRPr="00812C99">
        <w:rPr>
          <w:rFonts w:eastAsia="Times New Roman" w:cs="Arial"/>
          <w:szCs w:val="18"/>
          <w:lang w:val="ru-RU" w:eastAsia="ru-RU"/>
        </w:rPr>
        <w:t xml:space="preserve"> — объем предоставляемых прав и условия использования Программного обеспечения, указанные в (1) </w:t>
      </w:r>
      <w:r w:rsidR="00F7538D">
        <w:rPr>
          <w:rFonts w:eastAsia="Times New Roman" w:cs="Arial"/>
          <w:szCs w:val="18"/>
          <w:lang w:val="ru-RU" w:eastAsia="ru-RU"/>
        </w:rPr>
        <w:t xml:space="preserve">Договоре и </w:t>
      </w:r>
      <w:r w:rsidRPr="00812C99">
        <w:rPr>
          <w:rFonts w:eastAsia="Times New Roman" w:cs="Arial"/>
          <w:szCs w:val="18"/>
          <w:lang w:val="ru-RU" w:eastAsia="ru-RU"/>
        </w:rPr>
        <w:t xml:space="preserve">приложениях к Договору, размещенных в сети Интернет по адресу </w:t>
      </w:r>
      <w:hyperlink r:id="rId8" w:history="1">
        <w:r w:rsidR="008B6E77" w:rsidRPr="00001613">
          <w:rPr>
            <w:rStyle w:val="a6"/>
          </w:rPr>
          <w:t>https</w:t>
        </w:r>
        <w:r w:rsidR="008B6E77" w:rsidRPr="00001613">
          <w:rPr>
            <w:rStyle w:val="a6"/>
            <w:lang w:val="ru-RU"/>
          </w:rPr>
          <w:t>://</w:t>
        </w:r>
        <w:r w:rsidR="008B6E77" w:rsidRPr="00001613">
          <w:rPr>
            <w:rStyle w:val="a6"/>
          </w:rPr>
          <w:t>andpro</w:t>
        </w:r>
        <w:r w:rsidR="008B6E77" w:rsidRPr="00001613">
          <w:rPr>
            <w:rStyle w:val="a6"/>
            <w:lang w:val="ru-RU"/>
          </w:rPr>
          <w:t>.</w:t>
        </w:r>
        <w:r w:rsidR="008B6E77" w:rsidRPr="00001613">
          <w:rPr>
            <w:rStyle w:val="a6"/>
          </w:rPr>
          <w:t>ru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company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dogovory</w:t>
        </w:r>
        <w:r w:rsidR="008B6E77" w:rsidRPr="00001613">
          <w:rPr>
            <w:rStyle w:val="a6"/>
            <w:lang w:val="ru-RU"/>
          </w:rPr>
          <w:t>/</w:t>
        </w:r>
      </w:hyperlink>
      <w:r w:rsidRPr="00812C99">
        <w:rPr>
          <w:rFonts w:eastAsia="Times New Roman" w:cs="Arial"/>
          <w:szCs w:val="18"/>
          <w:lang w:val="ru-RU" w:eastAsia="ru-RU"/>
        </w:rPr>
        <w:t xml:space="preserve">, (2) </w:t>
      </w:r>
      <w:r w:rsidR="00353334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ользовательском лицензионном соглашении (если таковое включено в состав Программного обеспечения, сопровождает его</w:t>
      </w:r>
      <w:r w:rsidR="004F6A77">
        <w:rPr>
          <w:rFonts w:eastAsia="Times New Roman" w:cs="Arial"/>
          <w:szCs w:val="18"/>
          <w:lang w:val="ru-RU" w:eastAsia="ru-RU"/>
        </w:rPr>
        <w:t>)</w:t>
      </w:r>
      <w:r w:rsidRPr="00812C99">
        <w:rPr>
          <w:rFonts w:eastAsia="Times New Roman" w:cs="Arial"/>
          <w:szCs w:val="18"/>
          <w:lang w:val="ru-RU" w:eastAsia="ru-RU"/>
        </w:rPr>
        <w:t xml:space="preserve">, либо </w:t>
      </w:r>
      <w:r w:rsidR="004F6A77">
        <w:rPr>
          <w:rFonts w:eastAsia="Times New Roman" w:cs="Arial"/>
          <w:szCs w:val="18"/>
          <w:lang w:val="ru-RU" w:eastAsia="ru-RU"/>
        </w:rPr>
        <w:t xml:space="preserve">(3) </w:t>
      </w:r>
      <w:r w:rsidRPr="00812C99">
        <w:rPr>
          <w:rFonts w:eastAsia="Times New Roman" w:cs="Arial"/>
          <w:szCs w:val="18"/>
          <w:lang w:val="ru-RU" w:eastAsia="ru-RU"/>
        </w:rPr>
        <w:t xml:space="preserve">иным образом установлено Правообладателем). </w:t>
      </w:r>
    </w:p>
    <w:p w14:paraId="2870533A" w14:textId="77777777" w:rsidR="00FA54B1" w:rsidRPr="00812C99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</w:t>
      </w:r>
      <w:r w:rsidR="005101BD" w:rsidRPr="00812C99">
        <w:rPr>
          <w:rFonts w:cs="Arial"/>
          <w:i/>
          <w:szCs w:val="18"/>
          <w:lang w:val="ru-RU"/>
        </w:rPr>
        <w:t>Н</w:t>
      </w:r>
      <w:r w:rsidR="00080C2B" w:rsidRPr="00812C99">
        <w:rPr>
          <w:rFonts w:cs="Arial"/>
          <w:i/>
          <w:szCs w:val="18"/>
          <w:lang w:val="ru-RU"/>
        </w:rPr>
        <w:t>еисключительн</w:t>
      </w:r>
      <w:r w:rsidR="003E674B">
        <w:rPr>
          <w:rFonts w:cs="Arial"/>
          <w:i/>
          <w:szCs w:val="18"/>
          <w:lang w:val="ru-RU"/>
        </w:rPr>
        <w:t>ые</w:t>
      </w:r>
      <w:r w:rsidR="00080C2B" w:rsidRPr="00812C99">
        <w:rPr>
          <w:rFonts w:cs="Arial"/>
          <w:i/>
          <w:szCs w:val="18"/>
          <w:lang w:val="ru-RU"/>
        </w:rPr>
        <w:t xml:space="preserve"> </w:t>
      </w:r>
      <w:r w:rsidR="003E674B">
        <w:rPr>
          <w:rFonts w:cs="Arial"/>
          <w:i/>
          <w:szCs w:val="18"/>
          <w:lang w:val="ru-RU"/>
        </w:rPr>
        <w:t>права</w:t>
      </w:r>
      <w:r w:rsidRPr="00812C99">
        <w:rPr>
          <w:rFonts w:cs="Arial"/>
          <w:i/>
          <w:szCs w:val="18"/>
          <w:lang w:val="ru-RU"/>
        </w:rPr>
        <w:t>»</w:t>
      </w:r>
      <w:r w:rsidR="00080C2B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прав</w:t>
      </w:r>
      <w:r w:rsidR="005101BD" w:rsidRPr="00812C99">
        <w:rPr>
          <w:rFonts w:cs="Arial"/>
          <w:szCs w:val="18"/>
          <w:lang w:val="ru-RU"/>
        </w:rPr>
        <w:t>о</w:t>
      </w:r>
      <w:r w:rsidRPr="00812C99">
        <w:rPr>
          <w:rFonts w:cs="Arial"/>
          <w:szCs w:val="18"/>
          <w:lang w:val="ru-RU"/>
        </w:rPr>
        <w:t xml:space="preserve"> использовани</w:t>
      </w:r>
      <w:r w:rsidR="005101BD" w:rsidRPr="00812C99">
        <w:rPr>
          <w:rFonts w:cs="Arial"/>
          <w:szCs w:val="18"/>
          <w:lang w:val="ru-RU"/>
        </w:rPr>
        <w:t>я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рограммного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обеспечения, </w:t>
      </w:r>
      <w:r w:rsidR="005101BD" w:rsidRPr="00812C99">
        <w:rPr>
          <w:rFonts w:cs="Arial"/>
          <w:szCs w:val="18"/>
          <w:lang w:val="ru-RU"/>
        </w:rPr>
        <w:t>способами</w:t>
      </w:r>
      <w:r w:rsidR="004F6A77">
        <w:rPr>
          <w:rFonts w:cs="Arial"/>
          <w:szCs w:val="18"/>
          <w:lang w:val="ru-RU"/>
        </w:rPr>
        <w:t>,</w:t>
      </w:r>
      <w:r w:rsidR="005101BD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указанны</w:t>
      </w:r>
      <w:r w:rsidR="00812C99" w:rsidRPr="00812C99">
        <w:rPr>
          <w:rFonts w:cs="Arial"/>
          <w:szCs w:val="18"/>
          <w:lang w:val="ru-RU"/>
        </w:rPr>
        <w:t>ми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в </w:t>
      </w:r>
      <w:r w:rsidR="00013600">
        <w:rPr>
          <w:rFonts w:cs="Arial"/>
          <w:szCs w:val="18"/>
          <w:lang w:val="ru-RU"/>
        </w:rPr>
        <w:t>Разделе 1</w:t>
      </w:r>
      <w:r w:rsidRPr="00812C99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«Предмет Договора»</w:t>
      </w:r>
      <w:r w:rsidR="003E674B">
        <w:rPr>
          <w:rFonts w:cs="Arial"/>
          <w:szCs w:val="18"/>
          <w:lang w:val="ru-RU"/>
        </w:rPr>
        <w:t>, предоставляемое на условиях простой (неисключительной) лицензии</w:t>
      </w:r>
      <w:r w:rsidRPr="00812C99">
        <w:rPr>
          <w:rFonts w:cs="Arial"/>
          <w:szCs w:val="18"/>
          <w:lang w:val="ru-RU"/>
        </w:rPr>
        <w:t>.</w:t>
      </w:r>
    </w:p>
    <w:p w14:paraId="78359343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«Правообладатель»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лицо, которое обладает исключительным правом на </w:t>
      </w:r>
      <w:r w:rsidR="00812C99" w:rsidRPr="00812C99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рограммное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обеспечение на основании закона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или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договора.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</w:p>
    <w:p w14:paraId="3A5F5E36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«Программное обеспечение»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</w:t>
      </w:r>
      <w:r w:rsidR="005B1DF0">
        <w:rPr>
          <w:rFonts w:eastAsia="Times New Roman" w:cs="Arial"/>
          <w:szCs w:val="18"/>
          <w:lang w:val="ru-RU" w:eastAsia="ru-RU"/>
        </w:rPr>
        <w:t>Программ</w:t>
      </w:r>
      <w:r w:rsidRPr="00812C99">
        <w:rPr>
          <w:rFonts w:eastAsia="Times New Roman" w:cs="Arial"/>
          <w:szCs w:val="18"/>
          <w:lang w:val="ru-RU" w:eastAsia="ru-RU"/>
        </w:rPr>
        <w:t>ы для ЭВМ, и порождаемые ею аудиовизуальные отображения.</w:t>
      </w:r>
    </w:p>
    <w:p w14:paraId="77AE149B" w14:textId="560FA85A" w:rsidR="00FA54B1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«Реселлер»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третье лицо,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которое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заключило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сублицензионный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договор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812C99">
        <w:rPr>
          <w:rFonts w:cs="Arial"/>
          <w:szCs w:val="18"/>
          <w:lang w:val="ru-RU"/>
        </w:rPr>
        <w:t xml:space="preserve">ом и прибрело </w:t>
      </w:r>
      <w:r w:rsidR="00812C99"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 xml:space="preserve">ые права </w:t>
      </w:r>
      <w:r w:rsidR="00812C99">
        <w:rPr>
          <w:rFonts w:cs="Arial"/>
          <w:szCs w:val="18"/>
          <w:lang w:val="ru-RU"/>
        </w:rPr>
        <w:t>на</w:t>
      </w:r>
      <w:r w:rsidRPr="00812C99">
        <w:rPr>
          <w:rFonts w:cs="Arial"/>
          <w:szCs w:val="18"/>
          <w:lang w:val="ru-RU"/>
        </w:rPr>
        <w:t xml:space="preserve"> </w:t>
      </w:r>
      <w:r w:rsid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обеспечени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на условиях Договора. </w:t>
      </w:r>
    </w:p>
    <w:p w14:paraId="6C597A16" w14:textId="77777777" w:rsidR="0089152D" w:rsidRDefault="0089152D" w:rsidP="00A73395">
      <w:pPr>
        <w:jc w:val="both"/>
        <w:rPr>
          <w:rFonts w:cs="Arial"/>
          <w:szCs w:val="18"/>
          <w:lang w:val="ru-RU"/>
        </w:rPr>
      </w:pPr>
      <w:r w:rsidRPr="00A73395">
        <w:rPr>
          <w:rFonts w:cs="Arial"/>
          <w:i/>
          <w:szCs w:val="18"/>
          <w:lang w:val="ru-RU"/>
        </w:rPr>
        <w:t>«Территория»</w:t>
      </w:r>
      <w:r>
        <w:rPr>
          <w:rFonts w:cs="Arial"/>
          <w:szCs w:val="18"/>
          <w:lang w:val="ru-RU"/>
        </w:rPr>
        <w:t xml:space="preserve"> — территория</w:t>
      </w:r>
      <w:r w:rsidR="00297E64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</w:t>
      </w:r>
      <w:r w:rsidR="00297E64">
        <w:rPr>
          <w:rFonts w:cs="Arial"/>
          <w:szCs w:val="18"/>
          <w:lang w:val="ru-RU"/>
        </w:rPr>
        <w:t xml:space="preserve">в границах которой разрешено </w:t>
      </w:r>
      <w:r w:rsidR="003E674B">
        <w:rPr>
          <w:rFonts w:cs="Arial"/>
          <w:szCs w:val="18"/>
          <w:lang w:val="ru-RU"/>
        </w:rPr>
        <w:t xml:space="preserve">распространять и </w:t>
      </w:r>
      <w:r w:rsidR="00297E64">
        <w:rPr>
          <w:rFonts w:cs="Arial"/>
          <w:szCs w:val="18"/>
          <w:lang w:val="ru-RU"/>
        </w:rPr>
        <w:t>использовать Программное обеспечение</w:t>
      </w:r>
      <w:r>
        <w:rPr>
          <w:rFonts w:cs="Arial"/>
          <w:szCs w:val="18"/>
          <w:lang w:val="ru-RU"/>
        </w:rPr>
        <w:t xml:space="preserve">. Если стороны дополнительно не согласовали иное, </w:t>
      </w:r>
      <w:r w:rsidR="00297E64">
        <w:rPr>
          <w:rFonts w:cs="Arial"/>
          <w:szCs w:val="18"/>
          <w:lang w:val="ru-RU"/>
        </w:rPr>
        <w:t>под Территорией понимается Российская Федерация.</w:t>
      </w:r>
    </w:p>
    <w:p w14:paraId="3FADA0E4" w14:textId="77777777" w:rsidR="00353334" w:rsidRPr="00812C99" w:rsidRDefault="00353334" w:rsidP="00A73395">
      <w:pPr>
        <w:jc w:val="both"/>
        <w:rPr>
          <w:rFonts w:cs="Arial"/>
          <w:szCs w:val="18"/>
          <w:lang w:val="ru-RU"/>
        </w:rPr>
      </w:pPr>
    </w:p>
    <w:p w14:paraId="03023142" w14:textId="77777777" w:rsidR="00FA54B1" w:rsidRPr="006F57DD" w:rsidRDefault="00FA54B1" w:rsidP="0089152D">
      <w:pPr>
        <w:spacing w:after="20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caps/>
          <w:szCs w:val="18"/>
          <w:lang w:val="ru-RU"/>
        </w:rPr>
        <w:t>1</w:t>
      </w:r>
      <w:r w:rsidR="0089152D" w:rsidRPr="006F57DD">
        <w:rPr>
          <w:rFonts w:cs="Arial"/>
          <w:b/>
          <w:szCs w:val="18"/>
          <w:lang w:val="ru-RU"/>
        </w:rPr>
        <w:t xml:space="preserve">. Предмет </w:t>
      </w:r>
      <w:r w:rsidR="00013600">
        <w:rPr>
          <w:rFonts w:cs="Arial"/>
          <w:b/>
          <w:szCs w:val="18"/>
          <w:lang w:val="ru-RU"/>
        </w:rPr>
        <w:t>Д</w:t>
      </w:r>
      <w:r w:rsidR="0089152D" w:rsidRPr="006F57DD">
        <w:rPr>
          <w:rFonts w:cs="Arial"/>
          <w:b/>
          <w:szCs w:val="18"/>
          <w:lang w:val="ru-RU"/>
        </w:rPr>
        <w:t>оговора</w:t>
      </w:r>
    </w:p>
    <w:p w14:paraId="06287012" w14:textId="0B2CA9B3" w:rsidR="00FA54B1" w:rsidRPr="006F57DD" w:rsidRDefault="00FA54B1" w:rsidP="00A73395">
      <w:pPr>
        <w:tabs>
          <w:tab w:val="num" w:pos="0"/>
        </w:tabs>
        <w:spacing w:after="120"/>
        <w:jc w:val="both"/>
        <w:rPr>
          <w:rFonts w:cs="Arial"/>
          <w:snapToGrid w:val="0"/>
          <w:szCs w:val="18"/>
          <w:lang w:val="ru-RU"/>
        </w:rPr>
      </w:pPr>
      <w:r w:rsidRPr="006F57DD">
        <w:rPr>
          <w:rFonts w:cs="Arial"/>
          <w:snapToGrid w:val="0"/>
          <w:szCs w:val="18"/>
          <w:lang w:val="ru-RU"/>
        </w:rPr>
        <w:t xml:space="preserve">1.1. </w:t>
      </w:r>
      <w:r w:rsidR="0089152D" w:rsidRPr="00A73395">
        <w:rPr>
          <w:rFonts w:cs="Arial"/>
          <w:i/>
          <w:snapToGrid w:val="0"/>
          <w:szCs w:val="18"/>
          <w:lang w:val="ru-RU"/>
        </w:rPr>
        <w:t>Неисключительн</w:t>
      </w:r>
      <w:r w:rsidR="003E674B">
        <w:rPr>
          <w:rFonts w:cs="Arial"/>
          <w:i/>
          <w:snapToGrid w:val="0"/>
          <w:szCs w:val="18"/>
          <w:lang w:val="ru-RU"/>
        </w:rPr>
        <w:t>ые права</w:t>
      </w:r>
      <w:r w:rsidR="0089152D" w:rsidRPr="00A73395">
        <w:rPr>
          <w:rFonts w:cs="Arial"/>
          <w:i/>
          <w:snapToGrid w:val="0"/>
          <w:szCs w:val="18"/>
          <w:lang w:val="ru-RU"/>
        </w:rPr>
        <w:t>.</w:t>
      </w:r>
      <w:r w:rsidR="0089152D">
        <w:rPr>
          <w:rFonts w:cs="Arial"/>
          <w:snapToGrid w:val="0"/>
          <w:szCs w:val="18"/>
          <w:lang w:val="ru-RU"/>
        </w:rPr>
        <w:t xml:space="preserve"> </w:t>
      </w:r>
      <w:r w:rsidRPr="006F57DD">
        <w:rPr>
          <w:rFonts w:cs="Arial"/>
          <w:snapToGrid w:val="0"/>
          <w:szCs w:val="18"/>
          <w:lang w:val="ru-RU"/>
        </w:rPr>
        <w:t xml:space="preserve">По настоящему Договору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 w:rsidRPr="006F57DD">
        <w:rPr>
          <w:rFonts w:cs="Arial"/>
          <w:snapToGrid w:val="0"/>
          <w:szCs w:val="18"/>
          <w:lang w:val="ru-RU"/>
        </w:rPr>
        <w:t xml:space="preserve"> обязуется </w:t>
      </w:r>
      <w:r w:rsidR="005101BD">
        <w:rPr>
          <w:rFonts w:cs="Arial"/>
          <w:snapToGrid w:val="0"/>
          <w:szCs w:val="18"/>
          <w:lang w:val="ru-RU"/>
        </w:rPr>
        <w:t>предоставить</w:t>
      </w:r>
      <w:r w:rsidR="005101BD" w:rsidRPr="006F57DD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6F57DD">
        <w:rPr>
          <w:rFonts w:cs="Arial"/>
          <w:snapToGrid w:val="0"/>
          <w:szCs w:val="18"/>
          <w:lang w:val="ru-RU"/>
        </w:rPr>
        <w:t>у</w:t>
      </w:r>
      <w:r w:rsidR="003E674B">
        <w:rPr>
          <w:rFonts w:cs="Arial"/>
          <w:snapToGrid w:val="0"/>
          <w:szCs w:val="18"/>
          <w:lang w:val="ru-RU"/>
        </w:rPr>
        <w:t xml:space="preserve"> Неисключительные права на </w:t>
      </w:r>
      <w:r w:rsidR="005101BD">
        <w:rPr>
          <w:rFonts w:cs="Arial"/>
          <w:snapToGrid w:val="0"/>
          <w:szCs w:val="18"/>
          <w:lang w:val="ru-RU"/>
        </w:rPr>
        <w:t>использовани</w:t>
      </w:r>
      <w:r w:rsidR="003E674B">
        <w:rPr>
          <w:rFonts w:cs="Arial"/>
          <w:snapToGrid w:val="0"/>
          <w:szCs w:val="18"/>
          <w:lang w:val="ru-RU"/>
        </w:rPr>
        <w:t>е</w:t>
      </w:r>
      <w:r w:rsidR="005101BD">
        <w:rPr>
          <w:rFonts w:cs="Arial"/>
          <w:snapToGrid w:val="0"/>
          <w:szCs w:val="18"/>
          <w:lang w:val="ru-RU"/>
        </w:rPr>
        <w:t xml:space="preserve">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5101BD">
        <w:rPr>
          <w:rFonts w:cs="Arial"/>
          <w:snapToGrid w:val="0"/>
          <w:szCs w:val="18"/>
          <w:lang w:val="ru-RU"/>
        </w:rPr>
        <w:t xml:space="preserve">ного обеспечения </w:t>
      </w:r>
      <w:r w:rsidRPr="006F57DD">
        <w:rPr>
          <w:rFonts w:cs="Arial"/>
          <w:snapToGrid w:val="0"/>
          <w:szCs w:val="18"/>
          <w:lang w:val="ru-RU"/>
        </w:rPr>
        <w:t>следующи</w:t>
      </w:r>
      <w:r w:rsidR="005101BD">
        <w:rPr>
          <w:rFonts w:cs="Arial"/>
          <w:snapToGrid w:val="0"/>
          <w:szCs w:val="18"/>
          <w:lang w:val="ru-RU"/>
        </w:rPr>
        <w:t>ми способами:</w:t>
      </w:r>
    </w:p>
    <w:p w14:paraId="586013C5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(А)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распространение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 Реселлерам и Конечным пользователям, </w:t>
      </w:r>
      <w:r w:rsidR="00FA54B1" w:rsidRPr="006F57DD">
        <w:rPr>
          <w:rFonts w:cs="Arial"/>
          <w:szCs w:val="18"/>
          <w:lang w:val="ru-RU"/>
        </w:rPr>
        <w:t xml:space="preserve">находящимся на </w:t>
      </w:r>
      <w:r w:rsidR="0089152D">
        <w:rPr>
          <w:rFonts w:cs="Arial"/>
          <w:szCs w:val="18"/>
          <w:lang w:val="ru-RU"/>
        </w:rPr>
        <w:t>Т</w:t>
      </w:r>
      <w:r w:rsidR="00FA54B1" w:rsidRPr="006F57DD">
        <w:rPr>
          <w:rFonts w:cs="Arial"/>
          <w:szCs w:val="18"/>
          <w:lang w:val="ru-RU"/>
        </w:rPr>
        <w:t>ерритории;</w:t>
      </w:r>
    </w:p>
    <w:p w14:paraId="78E343FF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заключ</w:t>
      </w:r>
      <w:r w:rsidR="005101BD">
        <w:rPr>
          <w:rFonts w:cs="Arial"/>
          <w:szCs w:val="18"/>
          <w:lang w:val="ru-RU"/>
        </w:rPr>
        <w:t>ение</w:t>
      </w:r>
      <w:r w:rsidR="00FA54B1" w:rsidRPr="006F57DD">
        <w:rPr>
          <w:rFonts w:cs="Arial"/>
          <w:szCs w:val="18"/>
          <w:lang w:val="ru-RU"/>
        </w:rPr>
        <w:t xml:space="preserve"> сублицензионны</w:t>
      </w:r>
      <w:r w:rsidR="005101BD">
        <w:rPr>
          <w:rFonts w:cs="Arial"/>
          <w:szCs w:val="18"/>
          <w:lang w:val="ru-RU"/>
        </w:rPr>
        <w:t>х</w:t>
      </w:r>
      <w:r w:rsidR="00FA54B1" w:rsidRPr="006F57DD">
        <w:rPr>
          <w:rFonts w:cs="Arial"/>
          <w:szCs w:val="18"/>
          <w:lang w:val="ru-RU"/>
        </w:rPr>
        <w:t xml:space="preserve"> договор</w:t>
      </w:r>
      <w:r w:rsidR="005101BD">
        <w:rPr>
          <w:rFonts w:cs="Arial"/>
          <w:szCs w:val="18"/>
          <w:lang w:val="ru-RU"/>
        </w:rPr>
        <w:t>ов</w:t>
      </w:r>
      <w:r w:rsidR="00FA54B1" w:rsidRPr="006F57DD">
        <w:rPr>
          <w:rFonts w:cs="Arial"/>
          <w:szCs w:val="18"/>
          <w:lang w:val="ru-RU"/>
        </w:rPr>
        <w:t xml:space="preserve"> и </w:t>
      </w:r>
      <w:r w:rsidR="005101BD">
        <w:rPr>
          <w:rFonts w:cs="Arial"/>
          <w:szCs w:val="18"/>
          <w:lang w:val="ru-RU"/>
        </w:rPr>
        <w:t xml:space="preserve">предоставление </w:t>
      </w:r>
      <w:r w:rsidR="00FA54B1" w:rsidRPr="006F57DD">
        <w:rPr>
          <w:rFonts w:cs="Arial"/>
          <w:szCs w:val="18"/>
          <w:lang w:val="ru-RU"/>
        </w:rPr>
        <w:t>по таким договорам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89152D">
        <w:rPr>
          <w:rFonts w:cs="Arial"/>
          <w:szCs w:val="18"/>
          <w:lang w:val="ru-RU"/>
        </w:rPr>
        <w:t>Неисключительн</w:t>
      </w:r>
      <w:r w:rsidR="003E674B">
        <w:rPr>
          <w:rFonts w:cs="Arial"/>
          <w:szCs w:val="18"/>
          <w:lang w:val="ru-RU"/>
        </w:rPr>
        <w:t>ых</w:t>
      </w:r>
      <w:r w:rsidR="0089152D">
        <w:rPr>
          <w:rFonts w:cs="Arial"/>
          <w:szCs w:val="18"/>
          <w:lang w:val="ru-RU"/>
        </w:rPr>
        <w:t xml:space="preserve"> </w:t>
      </w:r>
      <w:r w:rsidR="003E674B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 Реселлерам и Конечным пользователям; </w:t>
      </w:r>
    </w:p>
    <w:p w14:paraId="41B47D94" w14:textId="13D8AF45" w:rsidR="00FA54B1" w:rsidRDefault="006879FA" w:rsidP="00A73395">
      <w:pPr>
        <w:spacing w:after="120"/>
        <w:ind w:left="567" w:hanging="425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(В)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право на воспроизведение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обеспечения, ограниченное правом инсталляции, копирования в целях запуска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 xml:space="preserve">ного обеспечения, если иные права использования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>ног</w:t>
      </w:r>
      <w:r w:rsidR="00605A26" w:rsidRPr="006F57DD">
        <w:rPr>
          <w:rFonts w:cs="Arial"/>
          <w:snapToGrid w:val="0"/>
          <w:szCs w:val="18"/>
          <w:lang w:val="ru-RU"/>
        </w:rPr>
        <w:t>о обеспечения не предусмотрены Лицензионными условиями</w:t>
      </w:r>
      <w:r w:rsidR="00FA54B1" w:rsidRPr="006F57DD">
        <w:rPr>
          <w:rFonts w:cs="Arial"/>
          <w:snapToGrid w:val="0"/>
          <w:szCs w:val="18"/>
          <w:lang w:val="ru-RU"/>
        </w:rPr>
        <w:t>.</w:t>
      </w:r>
    </w:p>
    <w:p w14:paraId="44427EFE" w14:textId="2F2F4344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 w:rsidRPr="00163B0E">
        <w:rPr>
          <w:rFonts w:cs="Arial"/>
          <w:szCs w:val="18"/>
          <w:lang w:val="ru-RU"/>
        </w:rPr>
        <w:t xml:space="preserve">Ни одно из положений Договора не является и не может рассматриваться как передача исключительных прав на интеллектуальную собственность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а.</w:t>
      </w:r>
    </w:p>
    <w:p w14:paraId="460EA326" w14:textId="77777777" w:rsidR="00163B0E" w:rsidRDefault="00163B0E" w:rsidP="00A73395">
      <w:pPr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3A95D095" w14:textId="77777777" w:rsidR="00B44FE5" w:rsidRDefault="00B44FE5" w:rsidP="00A73395">
      <w:pPr>
        <w:spacing w:after="1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1.2. </w:t>
      </w:r>
      <w:r w:rsidRPr="00A73395">
        <w:rPr>
          <w:rFonts w:cs="Arial"/>
          <w:i/>
          <w:snapToGrid w:val="0"/>
          <w:szCs w:val="18"/>
          <w:lang w:val="ru-RU"/>
        </w:rPr>
        <w:t>Ограничения</w:t>
      </w:r>
      <w:r>
        <w:rPr>
          <w:rFonts w:cs="Arial"/>
          <w:i/>
          <w:snapToGrid w:val="0"/>
          <w:szCs w:val="18"/>
          <w:lang w:val="ru-RU"/>
        </w:rPr>
        <w:t xml:space="preserve"> и запреты.</w:t>
      </w:r>
      <w:r>
        <w:rPr>
          <w:rFonts w:cs="Arial"/>
          <w:snapToGrid w:val="0"/>
          <w:szCs w:val="18"/>
          <w:lang w:val="ru-RU"/>
        </w:rPr>
        <w:t xml:space="preserve"> Использование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>
        <w:rPr>
          <w:rFonts w:cs="Arial"/>
          <w:snapToGrid w:val="0"/>
          <w:szCs w:val="18"/>
          <w:lang w:val="ru-RU"/>
        </w:rPr>
        <w:t xml:space="preserve">ного обеспечения способами, указанными </w:t>
      </w:r>
      <w:r w:rsidR="0089152D" w:rsidRPr="006F57DD">
        <w:rPr>
          <w:rFonts w:cs="Arial"/>
          <w:szCs w:val="18"/>
          <w:lang w:val="ru-RU"/>
        </w:rPr>
        <w:t>в п. 1.1 Договора</w:t>
      </w:r>
      <w:r w:rsidR="004F6A77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должно осуществляться с учетом следующих ограничений и запретов:</w:t>
      </w:r>
    </w:p>
    <w:p w14:paraId="206FAD90" w14:textId="77777777" w:rsidR="003E674B" w:rsidRPr="00116F9B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(А)</w:t>
      </w:r>
      <w:r w:rsidR="0089152D"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</w:r>
      <w:r w:rsidR="003E674B">
        <w:rPr>
          <w:rFonts w:cs="Arial"/>
          <w:szCs w:val="18"/>
          <w:lang w:val="ru-RU"/>
        </w:rPr>
        <w:t xml:space="preserve">Право распространять программное обеспечение Реселлерам и право на предоставление по сублицензионным договорам Неисключительных прав Реселлерам действует </w:t>
      </w:r>
      <w:r w:rsidR="008C1927">
        <w:rPr>
          <w:rFonts w:cs="Arial"/>
          <w:szCs w:val="18"/>
          <w:lang w:val="ru-RU"/>
        </w:rPr>
        <w:t xml:space="preserve">лишь в случае, если это право не ограничено или не исключено </w:t>
      </w:r>
      <w:r w:rsidR="003E674B">
        <w:rPr>
          <w:rFonts w:cs="Arial"/>
          <w:szCs w:val="18"/>
          <w:lang w:val="ru-RU"/>
        </w:rPr>
        <w:t>Лицензионными условиями</w:t>
      </w:r>
      <w:r w:rsidR="004F6A77">
        <w:rPr>
          <w:rFonts w:cs="Arial"/>
          <w:szCs w:val="18"/>
          <w:lang w:val="ru-RU"/>
        </w:rPr>
        <w:t>.</w:t>
      </w:r>
    </w:p>
    <w:p w14:paraId="77622116" w14:textId="77777777" w:rsidR="0089152D" w:rsidRDefault="003E674B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 xml:space="preserve">рава на использование </w:t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>рограммного обеспечения передаются Реселлерам с целью последующей передачи этих прав Конечным пользователям</w:t>
      </w:r>
      <w:r w:rsidR="00353334">
        <w:rPr>
          <w:rFonts w:cs="Arial"/>
          <w:szCs w:val="18"/>
          <w:lang w:val="ru-RU"/>
        </w:rPr>
        <w:t>.</w:t>
      </w:r>
    </w:p>
    <w:p w14:paraId="0A9C368A" w14:textId="77777777" w:rsidR="00B44FE5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В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</w:r>
      <w:r w:rsidR="0089152D">
        <w:rPr>
          <w:rFonts w:cs="Arial"/>
          <w:szCs w:val="18"/>
          <w:lang w:val="ru-RU"/>
        </w:rPr>
        <w:t>Любое использование Программного обеспечения во всех случаях должно осуществляться в соответствии с правилами и ограничениями, установленными Лицензионными условиями</w:t>
      </w:r>
      <w:r w:rsidR="00353334">
        <w:rPr>
          <w:rFonts w:cs="Arial"/>
          <w:szCs w:val="18"/>
          <w:lang w:val="ru-RU"/>
        </w:rPr>
        <w:t>.</w:t>
      </w:r>
    </w:p>
    <w:p w14:paraId="25E51531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Г</w:t>
      </w:r>
      <w:r>
        <w:rPr>
          <w:rFonts w:cs="Arial"/>
          <w:szCs w:val="18"/>
          <w:lang w:val="ru-RU"/>
        </w:rPr>
        <w:t>)</w:t>
      </w:r>
      <w:r w:rsidRPr="00B44FE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копировать и/или переносить на какие-либо носители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 или соответствующую документацию к нему (полностью или частично), за исключением целей инсталляции</w:t>
      </w:r>
      <w:r w:rsidR="000409C8">
        <w:rPr>
          <w:rFonts w:cs="Arial"/>
          <w:szCs w:val="18"/>
          <w:lang w:val="ru-RU"/>
        </w:rPr>
        <w:t xml:space="preserve">, </w:t>
      </w:r>
      <w:r w:rsidR="000409C8" w:rsidRPr="000409C8">
        <w:rPr>
          <w:rFonts w:cs="Arial"/>
          <w:szCs w:val="18"/>
          <w:lang w:val="ru-RU"/>
        </w:rPr>
        <w:t xml:space="preserve">или когда такое копирование технически необходимо для передачи Программного обеспечения или документации </w:t>
      </w:r>
      <w:r w:rsidR="000409C8">
        <w:rPr>
          <w:rFonts w:cs="Arial"/>
          <w:szCs w:val="18"/>
          <w:lang w:val="ru-RU"/>
        </w:rPr>
        <w:t>К</w:t>
      </w:r>
      <w:r w:rsidR="000409C8" w:rsidRPr="000409C8">
        <w:rPr>
          <w:rFonts w:cs="Arial"/>
          <w:szCs w:val="18"/>
          <w:lang w:val="ru-RU"/>
        </w:rPr>
        <w:t>онечному пользователю по каналам электронной связи.</w:t>
      </w:r>
    </w:p>
    <w:p w14:paraId="606AB019" w14:textId="2191D920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Д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изменять, скрывать, удалять или вносить какие-либо изменения в торговые марки, торговые наименования, маркировку или уведомления, нанесенные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</w:t>
      </w:r>
      <w:r w:rsidR="00353334">
        <w:rPr>
          <w:rFonts w:cs="Arial"/>
          <w:szCs w:val="18"/>
          <w:lang w:val="ru-RU"/>
        </w:rPr>
        <w:t>,</w:t>
      </w:r>
      <w:r w:rsidRPr="00B44FE5">
        <w:rPr>
          <w:rFonts w:cs="Arial"/>
          <w:szCs w:val="18"/>
          <w:lang w:val="ru-RU"/>
        </w:rPr>
        <w:t xml:space="preserve"> являющиеся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lastRenderedPageBreak/>
        <w:t>его</w:t>
      </w:r>
      <w:r w:rsidR="00353334">
        <w:rPr>
          <w:rFonts w:cs="Arial"/>
          <w:szCs w:val="18"/>
          <w:lang w:val="ru-RU"/>
        </w:rPr>
        <w:t xml:space="preserve"> частью</w:t>
      </w:r>
      <w:r w:rsidRPr="00B44FE5">
        <w:rPr>
          <w:rFonts w:cs="Arial"/>
          <w:szCs w:val="18"/>
          <w:lang w:val="ru-RU"/>
        </w:rPr>
        <w:t xml:space="preserve"> или </w:t>
      </w:r>
      <w:r w:rsidR="00353334">
        <w:rPr>
          <w:rFonts w:cs="Arial"/>
          <w:szCs w:val="18"/>
          <w:lang w:val="ru-RU"/>
        </w:rPr>
        <w:t xml:space="preserve">приведенные в </w:t>
      </w:r>
      <w:r w:rsidRPr="00B44FE5">
        <w:rPr>
          <w:rFonts w:cs="Arial"/>
          <w:szCs w:val="18"/>
          <w:lang w:val="ru-RU"/>
        </w:rPr>
        <w:t xml:space="preserve">соответствующей документации к нему. При создании разрешенных копий </w:t>
      </w:r>
      <w:r w:rsidR="008B6E77">
        <w:rPr>
          <w:rFonts w:cs="Arial"/>
          <w:szCs w:val="18"/>
          <w:lang w:val="ru-RU"/>
        </w:rPr>
        <w:t>Сублицензиат</w:t>
      </w:r>
      <w:r w:rsidRPr="00B44FE5">
        <w:rPr>
          <w:rFonts w:cs="Arial"/>
          <w:szCs w:val="18"/>
          <w:lang w:val="ru-RU"/>
        </w:rPr>
        <w:t xml:space="preserve"> обязан переносить на копию/копии все сведения об авторских правах или ин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 маркировк</w:t>
      </w:r>
      <w:r>
        <w:rPr>
          <w:rFonts w:cs="Arial"/>
          <w:szCs w:val="18"/>
          <w:lang w:val="ru-RU"/>
        </w:rPr>
        <w:t>у</w:t>
      </w:r>
      <w:r w:rsidRPr="00B44FE5">
        <w:rPr>
          <w:rFonts w:cs="Arial"/>
          <w:szCs w:val="18"/>
          <w:lang w:val="ru-RU"/>
        </w:rPr>
        <w:t>, имеющ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ся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рограммном обеспечении или соот</w:t>
      </w:r>
      <w:r w:rsidR="00353334">
        <w:rPr>
          <w:rFonts w:cs="Arial"/>
          <w:szCs w:val="18"/>
          <w:lang w:val="ru-RU"/>
        </w:rPr>
        <w:t>ветствующей документации к нему.</w:t>
      </w:r>
    </w:p>
    <w:p w14:paraId="77F28ADE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модифицировать, дополнять, декомпилировать,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</w:t>
      </w:r>
      <w:r w:rsidR="005B1DF0">
        <w:rPr>
          <w:rFonts w:cs="Arial"/>
          <w:szCs w:val="18"/>
          <w:lang w:val="ru-RU"/>
        </w:rPr>
        <w:t>Программ</w:t>
      </w:r>
      <w:r w:rsidRPr="00B44FE5">
        <w:rPr>
          <w:rFonts w:cs="Arial"/>
          <w:szCs w:val="18"/>
          <w:lang w:val="ru-RU"/>
        </w:rPr>
        <w:t>ном обеспечении или соотв</w:t>
      </w:r>
      <w:r w:rsidR="00353334">
        <w:rPr>
          <w:rFonts w:cs="Arial"/>
          <w:szCs w:val="18"/>
          <w:lang w:val="ru-RU"/>
        </w:rPr>
        <w:t>етствующей документации к нему.</w:t>
      </w:r>
    </w:p>
    <w:p w14:paraId="2EC6540C" w14:textId="77777777" w:rsidR="00B44FE5" w:rsidRP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Ж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="006879FA" w:rsidRPr="00A73395">
        <w:rPr>
          <w:szCs w:val="20"/>
          <w:lang w:val="ru-RU"/>
        </w:rPr>
        <w:t xml:space="preserve">использовать </w:t>
      </w:r>
      <w:r w:rsidR="006879FA">
        <w:rPr>
          <w:szCs w:val="20"/>
          <w:lang w:val="ru-RU"/>
        </w:rPr>
        <w:t>П</w:t>
      </w:r>
      <w:r w:rsidR="006879FA" w:rsidRPr="00A73395">
        <w:rPr>
          <w:szCs w:val="20"/>
          <w:lang w:val="ru-RU"/>
        </w:rPr>
        <w:t>рограммное обеспечение или соответствующую документацию к нему в каких-либо иных целях, кроме тех, что разрешены Договором или Правообладателем</w:t>
      </w:r>
      <w:r w:rsidR="00652909">
        <w:rPr>
          <w:szCs w:val="20"/>
          <w:lang w:val="ru-RU"/>
        </w:rPr>
        <w:t>.</w:t>
      </w:r>
    </w:p>
    <w:p w14:paraId="09930B55" w14:textId="77777777" w:rsidR="00B44FE5" w:rsidRDefault="00B44FE5" w:rsidP="00A73395">
      <w:pPr>
        <w:spacing w:after="20"/>
        <w:jc w:val="both"/>
        <w:rPr>
          <w:rFonts w:cs="Arial"/>
          <w:szCs w:val="18"/>
          <w:lang w:val="ru-RU"/>
        </w:rPr>
      </w:pPr>
    </w:p>
    <w:p w14:paraId="69266D7B" w14:textId="77777777" w:rsidR="00FA54B1" w:rsidRPr="00EF0817" w:rsidRDefault="00EF0817" w:rsidP="00EF0817">
      <w:pPr>
        <w:spacing w:after="20"/>
        <w:rPr>
          <w:rFonts w:eastAsia="Times New Roman" w:cs="Arial"/>
          <w:b/>
          <w:caps/>
          <w:szCs w:val="18"/>
          <w:lang w:val="ru-RU" w:eastAsia="ru-RU"/>
        </w:rPr>
      </w:pPr>
      <w:r w:rsidRPr="00EF0817">
        <w:rPr>
          <w:rFonts w:eastAsia="Times New Roman" w:cs="Arial"/>
          <w:b/>
          <w:szCs w:val="18"/>
          <w:lang w:val="ru-RU" w:eastAsia="ru-RU"/>
        </w:rPr>
        <w:t>2. Заказ и порядок предоставления Неисключительн</w:t>
      </w:r>
      <w:r w:rsidR="00116F9B">
        <w:rPr>
          <w:rFonts w:eastAsia="Times New Roman" w:cs="Arial"/>
          <w:b/>
          <w:szCs w:val="18"/>
          <w:lang w:val="ru-RU" w:eastAsia="ru-RU"/>
        </w:rPr>
        <w:t>ых прав</w:t>
      </w:r>
    </w:p>
    <w:p w14:paraId="0242EAF8" w14:textId="26A9C79F" w:rsidR="00FA54B1" w:rsidRDefault="00FA54B1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  <w:r w:rsidRPr="00EF0817">
        <w:rPr>
          <w:rFonts w:ascii="Arial" w:hAnsi="Arial" w:cs="Arial"/>
          <w:sz w:val="18"/>
          <w:szCs w:val="18"/>
        </w:rPr>
        <w:t xml:space="preserve">2.1. </w:t>
      </w:r>
      <w:r w:rsidR="00EF0817" w:rsidRPr="00EF0817">
        <w:rPr>
          <w:rFonts w:ascii="Arial" w:hAnsi="Arial" w:cs="Arial"/>
          <w:i/>
          <w:sz w:val="18"/>
          <w:szCs w:val="18"/>
        </w:rPr>
        <w:t>Заказ</w:t>
      </w:r>
      <w:r w:rsidR="005E0AB4">
        <w:rPr>
          <w:rFonts w:ascii="Arial" w:hAnsi="Arial" w:cs="Arial"/>
          <w:i/>
          <w:sz w:val="18"/>
          <w:szCs w:val="18"/>
        </w:rPr>
        <w:t>ы</w:t>
      </w:r>
      <w:r w:rsidR="00EF0817" w:rsidRPr="00EF0817">
        <w:rPr>
          <w:rFonts w:ascii="Arial" w:hAnsi="Arial" w:cs="Arial"/>
          <w:i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Предварительный заказ направляется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ом по электронной почте </w:t>
      </w:r>
      <w:r w:rsidRPr="00EF0817">
        <w:rPr>
          <w:rFonts w:ascii="Arial" w:hAnsi="Arial" w:cs="Arial"/>
          <w:sz w:val="18"/>
          <w:szCs w:val="18"/>
        </w:rPr>
        <w:t xml:space="preserve">с указанием перечня </w:t>
      </w:r>
      <w:r w:rsidR="00EF0817" w:rsidRP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обеспечения,</w:t>
      </w:r>
      <w:r w:rsidR="00EF0817" w:rsidRPr="00EF0817">
        <w:rPr>
          <w:rFonts w:ascii="Arial" w:hAnsi="Arial" w:cs="Arial"/>
          <w:sz w:val="18"/>
          <w:szCs w:val="18"/>
        </w:rPr>
        <w:t xml:space="preserve"> в отношении которого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желает приобрести Неисключительные</w:t>
      </w:r>
      <w:r w:rsidR="006879FA">
        <w:rPr>
          <w:rFonts w:ascii="Arial" w:hAnsi="Arial" w:cs="Arial"/>
          <w:sz w:val="18"/>
          <w:szCs w:val="18"/>
        </w:rPr>
        <w:t xml:space="preserve"> </w:t>
      </w:r>
      <w:r w:rsidR="00116F9B">
        <w:rPr>
          <w:rFonts w:ascii="Arial" w:hAnsi="Arial" w:cs="Arial"/>
          <w:sz w:val="18"/>
          <w:szCs w:val="18"/>
        </w:rPr>
        <w:t>права</w:t>
      </w:r>
      <w:r w:rsidR="006879FA">
        <w:rPr>
          <w:rFonts w:ascii="Arial" w:hAnsi="Arial" w:cs="Arial"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После получения Заказа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>ом, в зависимости от возможности выполнения предварительного заказа</w:t>
      </w:r>
      <w:r w:rsidR="006879FA">
        <w:rPr>
          <w:rFonts w:ascii="Arial" w:hAnsi="Arial" w:cs="Arial"/>
          <w:sz w:val="18"/>
          <w:szCs w:val="18"/>
        </w:rPr>
        <w:t>:</w:t>
      </w:r>
      <w:r w:rsidR="00EF0817" w:rsidRPr="00EF0817">
        <w:rPr>
          <w:rFonts w:ascii="Arial" w:hAnsi="Arial" w:cs="Arial"/>
          <w:sz w:val="18"/>
          <w:szCs w:val="18"/>
        </w:rPr>
        <w:t xml:space="preserve"> (1)</w:t>
      </w:r>
      <w:r w:rsidR="00FD0A14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 xml:space="preserve">Стороны окончательно согласовывают перечень </w:t>
      </w:r>
      <w:r w:rsid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</w:t>
      </w:r>
      <w:r w:rsidR="00EF0817">
        <w:rPr>
          <w:rFonts w:ascii="Arial" w:hAnsi="Arial" w:cs="Arial"/>
          <w:sz w:val="18"/>
          <w:szCs w:val="18"/>
        </w:rPr>
        <w:t>,</w:t>
      </w:r>
      <w:r w:rsidRPr="00EF0817">
        <w:rPr>
          <w:rFonts w:ascii="Arial" w:hAnsi="Arial" w:cs="Arial"/>
          <w:sz w:val="18"/>
          <w:szCs w:val="18"/>
        </w:rPr>
        <w:t xml:space="preserve"> размер вознаграждения и сроки </w:t>
      </w:r>
      <w:r w:rsidR="00EF0817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Pr="00EF0817">
        <w:rPr>
          <w:rFonts w:ascii="Arial" w:hAnsi="Arial" w:cs="Arial"/>
          <w:sz w:val="18"/>
          <w:szCs w:val="18"/>
        </w:rPr>
        <w:t xml:space="preserve">, и подписывают </w:t>
      </w:r>
      <w:r w:rsidR="00D248F5">
        <w:rPr>
          <w:rFonts w:ascii="Arial" w:hAnsi="Arial" w:cs="Arial"/>
          <w:sz w:val="18"/>
          <w:szCs w:val="18"/>
        </w:rPr>
        <w:t>Спецификацию</w:t>
      </w:r>
      <w:r w:rsidRPr="00EF0817">
        <w:rPr>
          <w:rFonts w:ascii="Arial" w:hAnsi="Arial" w:cs="Arial"/>
          <w:sz w:val="18"/>
          <w:szCs w:val="18"/>
        </w:rPr>
        <w:t xml:space="preserve"> по форме, </w:t>
      </w:r>
      <w:r w:rsidR="006879FA">
        <w:rPr>
          <w:rFonts w:ascii="Arial" w:hAnsi="Arial" w:cs="Arial"/>
          <w:sz w:val="18"/>
          <w:szCs w:val="18"/>
        </w:rPr>
        <w:t>приведенной</w:t>
      </w:r>
      <w:r w:rsidR="006879FA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>в Приложении 1 к Договору</w:t>
      </w:r>
      <w:r w:rsidR="00EF0817" w:rsidRPr="00EF0817">
        <w:rPr>
          <w:rFonts w:ascii="Arial" w:hAnsi="Arial" w:cs="Arial"/>
          <w:sz w:val="18"/>
          <w:szCs w:val="18"/>
        </w:rPr>
        <w:t xml:space="preserve">, либо (2)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извещает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а о невозможности исполнения </w:t>
      </w:r>
      <w:r w:rsidR="00EF0817" w:rsidRPr="00A73395">
        <w:rPr>
          <w:rFonts w:ascii="Arial" w:hAnsi="Arial" w:cs="Arial"/>
          <w:sz w:val="18"/>
          <w:szCs w:val="18"/>
        </w:rPr>
        <w:t>заказа</w:t>
      </w:r>
      <w:r w:rsidR="006879FA" w:rsidRPr="006879FA">
        <w:rPr>
          <w:rFonts w:ascii="Arial" w:hAnsi="Arial" w:cs="Arial"/>
          <w:sz w:val="18"/>
          <w:szCs w:val="18"/>
        </w:rPr>
        <w:t xml:space="preserve"> (отсутствие подтверждения о</w:t>
      </w:r>
      <w:r w:rsidR="00A5717A" w:rsidRPr="00A73395">
        <w:rPr>
          <w:rFonts w:ascii="Arial" w:hAnsi="Arial" w:cs="Arial"/>
          <w:sz w:val="18"/>
          <w:szCs w:val="18"/>
        </w:rPr>
        <w:t xml:space="preserve"> принятии </w:t>
      </w:r>
      <w:r w:rsidR="006E1BC8">
        <w:rPr>
          <w:rFonts w:ascii="Arial" w:hAnsi="Arial" w:cs="Arial"/>
          <w:sz w:val="18"/>
          <w:szCs w:val="18"/>
        </w:rPr>
        <w:t>з</w:t>
      </w:r>
      <w:r w:rsidR="00A5717A" w:rsidRPr="00A73395">
        <w:rPr>
          <w:rFonts w:ascii="Arial" w:hAnsi="Arial" w:cs="Arial"/>
          <w:sz w:val="18"/>
          <w:szCs w:val="18"/>
        </w:rPr>
        <w:t>аказа приравнивается к извещению о невозможности его исполнения</w:t>
      </w:r>
      <w:r w:rsidR="006879FA">
        <w:rPr>
          <w:rFonts w:ascii="Arial" w:hAnsi="Arial" w:cs="Arial"/>
          <w:sz w:val="18"/>
          <w:szCs w:val="18"/>
        </w:rPr>
        <w:t>).</w:t>
      </w:r>
      <w:r w:rsidR="00EF0817" w:rsidRPr="00A73395">
        <w:rPr>
          <w:rFonts w:ascii="Arial" w:hAnsi="Arial" w:cs="Arial"/>
          <w:sz w:val="18"/>
          <w:szCs w:val="18"/>
        </w:rPr>
        <w:t xml:space="preserve"> </w:t>
      </w:r>
      <w:r w:rsidRPr="00A73395">
        <w:rPr>
          <w:rFonts w:ascii="Arial" w:hAnsi="Arial" w:cs="Arial"/>
          <w:sz w:val="18"/>
          <w:szCs w:val="18"/>
        </w:rPr>
        <w:t>Подписанн</w:t>
      </w:r>
      <w:r w:rsidR="00D248F5">
        <w:rPr>
          <w:rFonts w:ascii="Arial" w:hAnsi="Arial" w:cs="Arial"/>
          <w:sz w:val="18"/>
          <w:szCs w:val="18"/>
        </w:rPr>
        <w:t>ая</w:t>
      </w:r>
      <w:r w:rsidRPr="00A73395">
        <w:rPr>
          <w:rFonts w:ascii="Arial" w:hAnsi="Arial" w:cs="Arial"/>
          <w:sz w:val="18"/>
          <w:szCs w:val="18"/>
        </w:rPr>
        <w:t xml:space="preserve"> Сторонами </w:t>
      </w:r>
      <w:r w:rsidR="00D248F5">
        <w:rPr>
          <w:rFonts w:ascii="Arial" w:hAnsi="Arial" w:cs="Arial"/>
          <w:sz w:val="18"/>
          <w:szCs w:val="18"/>
        </w:rPr>
        <w:t>Спецификация</w:t>
      </w:r>
      <w:r w:rsidRPr="00A73395">
        <w:rPr>
          <w:rFonts w:ascii="Arial" w:hAnsi="Arial" w:cs="Arial"/>
          <w:sz w:val="18"/>
          <w:szCs w:val="18"/>
        </w:rPr>
        <w:t xml:space="preserve"> является неотъемлемой частью Договора</w:t>
      </w:r>
      <w:r w:rsidR="00A5717A" w:rsidRPr="00A73395">
        <w:rPr>
          <w:rFonts w:ascii="Arial" w:hAnsi="Arial" w:cs="Arial"/>
          <w:sz w:val="18"/>
          <w:szCs w:val="18"/>
        </w:rPr>
        <w:t xml:space="preserve"> и </w:t>
      </w:r>
      <w:r w:rsidRPr="00A73395">
        <w:rPr>
          <w:rFonts w:ascii="Arial" w:hAnsi="Arial" w:cs="Arial"/>
          <w:sz w:val="18"/>
          <w:szCs w:val="18"/>
        </w:rPr>
        <w:t xml:space="preserve">основанием для выставления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Pr="00A73395">
        <w:rPr>
          <w:rFonts w:ascii="Arial" w:hAnsi="Arial" w:cs="Arial"/>
          <w:sz w:val="18"/>
          <w:szCs w:val="18"/>
        </w:rPr>
        <w:t>ом счета.</w:t>
      </w:r>
      <w:r w:rsidR="00A5717A" w:rsidRPr="00A73395">
        <w:rPr>
          <w:rFonts w:ascii="Arial" w:hAnsi="Arial" w:cs="Arial"/>
          <w:sz w:val="18"/>
          <w:szCs w:val="18"/>
        </w:rPr>
        <w:t xml:space="preserve"> </w:t>
      </w:r>
      <w:r w:rsidRPr="00A5717A">
        <w:rPr>
          <w:rFonts w:ascii="Arial" w:hAnsi="Arial" w:cs="Arial"/>
          <w:sz w:val="18"/>
          <w:szCs w:val="18"/>
        </w:rPr>
        <w:t xml:space="preserve">Права и обязанности в отношении </w:t>
      </w:r>
      <w:r w:rsidR="00A5717A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="00A5717A">
        <w:rPr>
          <w:rFonts w:ascii="Arial" w:hAnsi="Arial" w:cs="Arial"/>
          <w:sz w:val="18"/>
          <w:szCs w:val="18"/>
        </w:rPr>
        <w:t xml:space="preserve"> по </w:t>
      </w:r>
      <w:r w:rsidRPr="00A5717A">
        <w:rPr>
          <w:rFonts w:ascii="Arial" w:hAnsi="Arial" w:cs="Arial"/>
          <w:sz w:val="18"/>
          <w:szCs w:val="18"/>
        </w:rPr>
        <w:t xml:space="preserve">Договору возникают в момент подписания Сторонами </w:t>
      </w:r>
      <w:r w:rsidR="00D248F5">
        <w:rPr>
          <w:rFonts w:ascii="Arial" w:hAnsi="Arial" w:cs="Arial"/>
          <w:sz w:val="18"/>
          <w:szCs w:val="18"/>
        </w:rPr>
        <w:t>Спецификации</w:t>
      </w:r>
      <w:r w:rsidRPr="00A5717A">
        <w:rPr>
          <w:rFonts w:ascii="Arial" w:hAnsi="Arial" w:cs="Arial"/>
          <w:sz w:val="18"/>
          <w:szCs w:val="18"/>
        </w:rPr>
        <w:t>.</w:t>
      </w:r>
    </w:p>
    <w:p w14:paraId="5C3CD30E" w14:textId="77777777" w:rsidR="006879FA" w:rsidRDefault="006879FA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2479AB50" w14:textId="2672C7E5" w:rsidR="00796132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2.2. </w:t>
      </w:r>
      <w:r w:rsidRPr="00A73395">
        <w:rPr>
          <w:rFonts w:cs="Arial"/>
          <w:i/>
          <w:szCs w:val="18"/>
          <w:lang w:val="ru-RU"/>
        </w:rPr>
        <w:t xml:space="preserve">Изменения в </w:t>
      </w:r>
      <w:r w:rsidR="006E1BC8">
        <w:rPr>
          <w:rFonts w:cs="Arial"/>
          <w:i/>
          <w:szCs w:val="18"/>
          <w:lang w:val="ru-RU"/>
        </w:rPr>
        <w:t>з</w:t>
      </w:r>
      <w:r w:rsidRPr="00A73395">
        <w:rPr>
          <w:rFonts w:cs="Arial"/>
          <w:i/>
          <w:szCs w:val="18"/>
          <w:lang w:val="ru-RU"/>
        </w:rPr>
        <w:t>аказе</w:t>
      </w:r>
      <w:r w:rsidRPr="00A73395">
        <w:rPr>
          <w:rFonts w:cs="Arial"/>
          <w:szCs w:val="18"/>
          <w:lang w:val="ru-RU"/>
        </w:rPr>
        <w:t xml:space="preserve">. </w:t>
      </w:r>
      <w:r w:rsidRPr="006F57DD">
        <w:rPr>
          <w:rFonts w:cs="Arial"/>
          <w:szCs w:val="18"/>
          <w:lang w:val="ru-RU"/>
        </w:rPr>
        <w:t>В случае возникновения обстоятельств,</w:t>
      </w:r>
      <w:r>
        <w:rPr>
          <w:rFonts w:cs="Arial"/>
          <w:szCs w:val="18"/>
          <w:lang w:val="ru-RU"/>
        </w:rPr>
        <w:t xml:space="preserve"> которые (1) не контролируются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ом (например, </w:t>
      </w:r>
      <w:r w:rsidRPr="006F57DD">
        <w:rPr>
          <w:rFonts w:cs="Arial"/>
          <w:szCs w:val="18"/>
          <w:lang w:val="ru-RU"/>
        </w:rPr>
        <w:t xml:space="preserve">но не </w:t>
      </w:r>
      <w:r>
        <w:rPr>
          <w:rFonts w:cs="Arial"/>
          <w:szCs w:val="18"/>
          <w:lang w:val="ru-RU"/>
        </w:rPr>
        <w:t>ограничиваясь,</w:t>
      </w:r>
      <w:r w:rsidRPr="006F57DD">
        <w:rPr>
          <w:rFonts w:cs="Arial"/>
          <w:szCs w:val="18"/>
          <w:lang w:val="ru-RU"/>
        </w:rPr>
        <w:t xml:space="preserve"> прекращение производства, модификация или модернизация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 xml:space="preserve">рограммного обеспечения и/или прекращение предоставления </w:t>
      </w:r>
      <w:r>
        <w:rPr>
          <w:rFonts w:cs="Arial"/>
          <w:szCs w:val="18"/>
          <w:lang w:val="ru-RU"/>
        </w:rPr>
        <w:t>Неисключительных лицензий</w:t>
      </w:r>
      <w:r w:rsidRPr="006F57DD">
        <w:rPr>
          <w:rFonts w:cs="Arial"/>
          <w:szCs w:val="18"/>
          <w:lang w:val="ru-RU"/>
        </w:rPr>
        <w:t xml:space="preserve"> Правообладателем</w:t>
      </w:r>
      <w:r w:rsidR="00FB5EA6" w:rsidRPr="00FB5EA6">
        <w:rPr>
          <w:rFonts w:cs="Arial"/>
          <w:szCs w:val="18"/>
          <w:lang w:val="ru-RU"/>
        </w:rPr>
        <w:t xml:space="preserve">, </w:t>
      </w:r>
      <w:r w:rsidR="00771478">
        <w:rPr>
          <w:rFonts w:cs="Arial"/>
          <w:szCs w:val="18"/>
          <w:lang w:val="ru-RU"/>
        </w:rPr>
        <w:t>отказ Правообладателя в выдаче Сублицензиату неисключительных прав на программное обеспечение после проверки всех условий</w:t>
      </w:r>
      <w:r>
        <w:rPr>
          <w:rFonts w:cs="Arial"/>
          <w:szCs w:val="18"/>
          <w:lang w:val="ru-RU"/>
        </w:rPr>
        <w:t>)</w:t>
      </w:r>
      <w:r w:rsidRPr="006F57DD">
        <w:rPr>
          <w:rFonts w:cs="Arial"/>
          <w:szCs w:val="18"/>
          <w:lang w:val="ru-RU"/>
        </w:rPr>
        <w:t xml:space="preserve">, и </w:t>
      </w:r>
      <w:r>
        <w:rPr>
          <w:rFonts w:cs="Arial"/>
          <w:szCs w:val="18"/>
          <w:lang w:val="ru-RU"/>
        </w:rPr>
        <w:t xml:space="preserve">(2) </w:t>
      </w:r>
      <w:r w:rsidRPr="006F57DD">
        <w:rPr>
          <w:rFonts w:cs="Arial"/>
          <w:szCs w:val="18"/>
          <w:lang w:val="ru-RU"/>
        </w:rPr>
        <w:t>исключаю</w:t>
      </w:r>
      <w:r>
        <w:rPr>
          <w:rFonts w:cs="Arial"/>
          <w:szCs w:val="18"/>
          <w:lang w:val="ru-RU"/>
        </w:rPr>
        <w:t>т</w:t>
      </w:r>
      <w:r w:rsidRPr="006F57DD">
        <w:rPr>
          <w:rFonts w:cs="Arial"/>
          <w:szCs w:val="18"/>
          <w:lang w:val="ru-RU"/>
        </w:rPr>
        <w:t xml:space="preserve"> возможность выполнения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ом обязательств на условиях, указанных в Договоре, </w:t>
      </w:r>
      <w:r w:rsidR="008B6E77">
        <w:rPr>
          <w:rFonts w:cs="Arial"/>
          <w:bCs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имеет право</w:t>
      </w:r>
      <w:r w:rsidR="007F4E17">
        <w:rPr>
          <w:rFonts w:cs="Arial"/>
          <w:szCs w:val="18"/>
          <w:lang w:val="ru-RU"/>
        </w:rPr>
        <w:t xml:space="preserve"> аннулировать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подписанн</w:t>
      </w:r>
      <w:r w:rsidR="00D248F5">
        <w:rPr>
          <w:rFonts w:cs="Arial"/>
          <w:szCs w:val="18"/>
          <w:lang w:val="ru-RU"/>
        </w:rPr>
        <w:t>ую Спецификацию</w:t>
      </w:r>
      <w:r>
        <w:rPr>
          <w:rFonts w:cs="Arial"/>
          <w:szCs w:val="18"/>
          <w:lang w:val="ru-RU"/>
        </w:rPr>
        <w:t xml:space="preserve"> и/или отозвать соответствующую лицензию </w:t>
      </w:r>
      <w:r w:rsidRPr="006F57DD">
        <w:rPr>
          <w:rFonts w:cs="Arial"/>
          <w:szCs w:val="18"/>
          <w:lang w:val="ru-RU"/>
        </w:rPr>
        <w:t xml:space="preserve">и, с письменного согласия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а, предоставить </w:t>
      </w:r>
      <w:r>
        <w:rPr>
          <w:rFonts w:cs="Arial"/>
          <w:szCs w:val="18"/>
          <w:lang w:val="ru-RU"/>
        </w:rPr>
        <w:t xml:space="preserve">Неисключительную лицензию </w:t>
      </w:r>
      <w:r w:rsidRPr="006F57DD">
        <w:rPr>
          <w:rFonts w:cs="Arial"/>
          <w:szCs w:val="18"/>
          <w:lang w:val="ru-RU"/>
        </w:rPr>
        <w:t xml:space="preserve">на аналогичное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>рограммное обеспечение</w:t>
      </w:r>
      <w:r w:rsidR="007F4E17"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 xml:space="preserve"> не несет какой-либо ответственности за невыполнение обязательств по Договору, обусловленное указанными в настоящем пункте обстоятельствами.</w:t>
      </w:r>
    </w:p>
    <w:p w14:paraId="6AADE3C4" w14:textId="5D3C30AF" w:rsidR="00796132" w:rsidRPr="006F57DD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В случае, если предлагаемая замена не принимается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ом</w:t>
      </w:r>
      <w:r w:rsidR="007F4E17">
        <w:rPr>
          <w:rFonts w:cs="Arial"/>
          <w:szCs w:val="18"/>
          <w:lang w:val="ru-RU"/>
        </w:rPr>
        <w:t xml:space="preserve">, и при этом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>у уже выплачено вознаграждение</w:t>
      </w:r>
      <w:r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обязан, после получения письменного отказа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а</w:t>
      </w:r>
      <w:r w:rsidR="007F4E17">
        <w:rPr>
          <w:rFonts w:cs="Arial"/>
          <w:szCs w:val="18"/>
          <w:lang w:val="ru-RU"/>
        </w:rPr>
        <w:t xml:space="preserve"> и требования о возврате денежных средств,</w:t>
      </w:r>
      <w:r w:rsidRPr="006F57DD">
        <w:rPr>
          <w:rFonts w:cs="Arial"/>
          <w:szCs w:val="18"/>
          <w:lang w:val="ru-RU"/>
        </w:rPr>
        <w:t xml:space="preserve"> вернуть </w:t>
      </w:r>
      <w:r w:rsidR="008B6E77">
        <w:rPr>
          <w:rFonts w:cs="Arial"/>
          <w:szCs w:val="18"/>
          <w:lang w:val="ru-RU"/>
        </w:rPr>
        <w:t>Сублицензиат</w:t>
      </w:r>
      <w:r w:rsidR="007F4E17">
        <w:rPr>
          <w:rFonts w:cs="Arial"/>
          <w:szCs w:val="18"/>
          <w:lang w:val="ru-RU"/>
        </w:rPr>
        <w:t>у уплаченное вознаграждение.</w:t>
      </w:r>
    </w:p>
    <w:p w14:paraId="2C07CFE3" w14:textId="77777777" w:rsidR="00796132" w:rsidRDefault="00796132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42BF10B4" w14:textId="68FB2C8C" w:rsidR="006879FA" w:rsidRPr="00A73395" w:rsidRDefault="006879FA" w:rsidP="00A73395">
      <w:pPr>
        <w:tabs>
          <w:tab w:val="left" w:pos="360"/>
        </w:tabs>
        <w:spacing w:after="20"/>
        <w:ind w:right="28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</w:t>
      </w:r>
      <w:r w:rsidRPr="006F57DD">
        <w:rPr>
          <w:rFonts w:cs="Arial"/>
          <w:szCs w:val="18"/>
          <w:lang w:val="ru-RU"/>
        </w:rPr>
        <w:t>.</w:t>
      </w:r>
      <w:r w:rsidR="006159DE">
        <w:rPr>
          <w:rFonts w:cs="Arial"/>
          <w:szCs w:val="18"/>
          <w:lang w:val="ru-RU"/>
        </w:rPr>
        <w:t>3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cs="Arial"/>
          <w:szCs w:val="18"/>
          <w:lang w:val="ru-RU"/>
        </w:rPr>
        <w:tab/>
      </w:r>
      <w:r w:rsidRPr="00A73395">
        <w:rPr>
          <w:rFonts w:cs="Arial"/>
          <w:i/>
          <w:szCs w:val="18"/>
          <w:lang w:val="ru-RU"/>
        </w:rPr>
        <w:t>Порядок предоставления Неисключительн</w:t>
      </w:r>
      <w:r w:rsidR="00116F9B">
        <w:rPr>
          <w:rFonts w:cs="Arial"/>
          <w:i/>
          <w:szCs w:val="18"/>
          <w:lang w:val="ru-RU"/>
        </w:rPr>
        <w:t>ых прав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 предоставить </w:t>
      </w:r>
      <w:r w:rsidR="005B1DF0">
        <w:rPr>
          <w:rFonts w:cs="Arial"/>
          <w:szCs w:val="18"/>
          <w:lang w:val="ru-RU"/>
        </w:rPr>
        <w:t>Н</w:t>
      </w:r>
      <w:r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у в сроки, указанные в соответствующе</w:t>
      </w:r>
      <w:r w:rsidR="00D248F5">
        <w:rPr>
          <w:rFonts w:cs="Arial"/>
          <w:szCs w:val="18"/>
          <w:lang w:val="ru-RU"/>
        </w:rPr>
        <w:t>й</w:t>
      </w:r>
      <w:r w:rsidRPr="006F57D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Предоставлени</w:t>
      </w:r>
      <w:r w:rsidR="00116F9B">
        <w:rPr>
          <w:rFonts w:cs="Arial"/>
          <w:szCs w:val="18"/>
          <w:lang w:val="ru-RU"/>
        </w:rPr>
        <w:t>е</w:t>
      </w:r>
      <w:r w:rsidRPr="00A7339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="00013600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подтвержда</w:t>
      </w:r>
      <w:r w:rsidR="00013600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тся подписанием </w:t>
      </w:r>
      <w:r w:rsidRPr="00A73395">
        <w:rPr>
          <w:rFonts w:cs="Arial"/>
          <w:szCs w:val="18"/>
          <w:lang w:val="ru-RU"/>
        </w:rPr>
        <w:t>Акт</w:t>
      </w:r>
      <w:r w:rsidR="00013600">
        <w:rPr>
          <w:rFonts w:cs="Arial"/>
          <w:szCs w:val="18"/>
          <w:lang w:val="ru-RU"/>
        </w:rPr>
        <w:t>а</w:t>
      </w:r>
      <w:r w:rsidR="00DC28DC">
        <w:rPr>
          <w:rFonts w:cs="Arial"/>
          <w:szCs w:val="18"/>
          <w:lang w:val="ru-RU"/>
        </w:rPr>
        <w:t xml:space="preserve"> приема-передачи</w:t>
      </w:r>
      <w:r>
        <w:rPr>
          <w:rFonts w:cs="Arial"/>
          <w:szCs w:val="18"/>
          <w:lang w:val="ru-RU"/>
        </w:rPr>
        <w:t xml:space="preserve">. </w:t>
      </w:r>
      <w:r w:rsidR="0001360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="00013600">
        <w:rPr>
          <w:rFonts w:cs="Arial"/>
          <w:szCs w:val="18"/>
          <w:lang w:val="ru-RU"/>
        </w:rPr>
        <w:t xml:space="preserve"> счита</w:t>
      </w:r>
      <w:r w:rsidR="00116F9B">
        <w:rPr>
          <w:rFonts w:cs="Arial"/>
          <w:szCs w:val="18"/>
          <w:lang w:val="ru-RU"/>
        </w:rPr>
        <w:t>ю</w:t>
      </w:r>
      <w:r w:rsidR="00013600">
        <w:rPr>
          <w:rFonts w:cs="Arial"/>
          <w:szCs w:val="18"/>
          <w:lang w:val="ru-RU"/>
        </w:rPr>
        <w:t>тся предоставленн</w:t>
      </w:r>
      <w:r w:rsidR="00116F9B">
        <w:rPr>
          <w:rFonts w:cs="Arial"/>
          <w:szCs w:val="18"/>
          <w:lang w:val="ru-RU"/>
        </w:rPr>
        <w:t>ыми</w:t>
      </w:r>
      <w:r w:rsidR="00013600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013600">
        <w:rPr>
          <w:rFonts w:cs="Arial"/>
          <w:szCs w:val="18"/>
          <w:lang w:val="ru-RU"/>
        </w:rPr>
        <w:t>у с момента подписания Акта приема-передачи, в отношении того Программного обеспечения, которое указано в этом акте.</w:t>
      </w:r>
    </w:p>
    <w:p w14:paraId="36F0B00B" w14:textId="77777777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A9E69FE" w14:textId="31335FF1" w:rsidR="006879FA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 w:rsidRPr="006F57DD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4</w:t>
      </w:r>
      <w:r w:rsidR="006879FA" w:rsidRPr="006F57DD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Проверка соответствия.</w:t>
      </w:r>
      <w:r>
        <w:rPr>
          <w:rFonts w:cs="Arial"/>
          <w:sz w:val="18"/>
          <w:szCs w:val="18"/>
        </w:rPr>
        <w:t xml:space="preserve"> </w:t>
      </w:r>
      <w:r w:rsidR="006879FA" w:rsidRPr="006F57DD">
        <w:rPr>
          <w:rFonts w:cs="Arial"/>
          <w:sz w:val="18"/>
          <w:szCs w:val="18"/>
        </w:rPr>
        <w:t xml:space="preserve">В момент </w:t>
      </w:r>
      <w:r>
        <w:rPr>
          <w:rFonts w:cs="Arial"/>
          <w:sz w:val="18"/>
          <w:szCs w:val="18"/>
        </w:rPr>
        <w:t>предоставления Неисключительн</w:t>
      </w:r>
      <w:r w:rsidR="00116F9B">
        <w:rPr>
          <w:rFonts w:cs="Arial"/>
          <w:sz w:val="18"/>
          <w:szCs w:val="18"/>
        </w:rPr>
        <w:t>ых прав</w:t>
      </w:r>
      <w:r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Сублицензиат</w:t>
      </w:r>
      <w:r w:rsidR="006879FA" w:rsidRPr="006F57DD">
        <w:rPr>
          <w:rFonts w:cs="Arial"/>
          <w:sz w:val="18"/>
          <w:szCs w:val="18"/>
        </w:rPr>
        <w:t xml:space="preserve"> осуществляет проверку соответствия </w:t>
      </w:r>
      <w:r>
        <w:rPr>
          <w:rFonts w:cs="Arial"/>
          <w:sz w:val="18"/>
          <w:szCs w:val="18"/>
        </w:rPr>
        <w:t xml:space="preserve">предоставленных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D248F5">
        <w:rPr>
          <w:rFonts w:cs="Arial"/>
          <w:sz w:val="18"/>
          <w:szCs w:val="18"/>
        </w:rPr>
        <w:t>Спецификации</w:t>
      </w:r>
      <w:r w:rsidR="006879FA" w:rsidRPr="006F57DD">
        <w:rPr>
          <w:rFonts w:cs="Arial"/>
          <w:sz w:val="18"/>
          <w:szCs w:val="18"/>
        </w:rPr>
        <w:t>, а также документации или дополнительной информации. При выявлении каких-либо несоответствий Стороны составляют двухсторонний акт.</w:t>
      </w:r>
    </w:p>
    <w:p w14:paraId="3A550081" w14:textId="77777777" w:rsidR="00013600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B68135C" w14:textId="1359B26B" w:rsidR="00AF6051" w:rsidRDefault="00013600" w:rsidP="00AF6051">
      <w:pPr>
        <w:pStyle w:val="a3"/>
        <w:spacing w:after="20"/>
        <w:rPr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5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Возврат </w:t>
      </w:r>
      <w:r w:rsidR="00116F9B">
        <w:rPr>
          <w:rFonts w:cs="Arial"/>
          <w:i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. </w:t>
      </w:r>
      <w:r w:rsidR="00AF6051">
        <w:rPr>
          <w:sz w:val="18"/>
          <w:szCs w:val="18"/>
        </w:rPr>
        <w:t xml:space="preserve">В исключительных случаях при согласии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 xml:space="preserve">а Стороны могут осуществить возврат Неисключительных прав, предоставленных ранее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у. Такая операция осуществляется по мотивированному обращению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 письменной форме и оформляется актом возврата прав. Прием возвращаемых Неисключительных прав от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во всех случаях является правом, но не обязанностью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>а.</w:t>
      </w:r>
    </w:p>
    <w:p w14:paraId="46C62AF7" w14:textId="08EB7159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3B6B17A1" w14:textId="71490A7E" w:rsidR="006879FA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6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Отзыв </w:t>
      </w:r>
      <w:r w:rsidR="00937A15">
        <w:rPr>
          <w:rFonts w:cs="Arial"/>
          <w:i/>
          <w:sz w:val="18"/>
          <w:szCs w:val="18"/>
        </w:rPr>
        <w:t>Неисключительных прав</w:t>
      </w:r>
      <w:r w:rsidRPr="00A73395">
        <w:rPr>
          <w:rFonts w:cs="Arial"/>
          <w:i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В случае нарушения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ом условий п. 1.</w:t>
      </w:r>
      <w:r>
        <w:rPr>
          <w:rFonts w:cs="Arial"/>
          <w:sz w:val="18"/>
          <w:szCs w:val="18"/>
        </w:rPr>
        <w:t>2 Договора</w:t>
      </w:r>
      <w:r w:rsidR="006879FA">
        <w:rPr>
          <w:rFonts w:cs="Arial"/>
          <w:sz w:val="18"/>
          <w:szCs w:val="18"/>
        </w:rPr>
        <w:t xml:space="preserve">, а также в случае ненадлежащего исполнения/неисполнения обязанности по оплате вознаграждения за </w:t>
      </w:r>
      <w:r>
        <w:rPr>
          <w:rFonts w:cs="Arial"/>
          <w:sz w:val="18"/>
          <w:szCs w:val="18"/>
        </w:rPr>
        <w:t>предоставленн</w:t>
      </w:r>
      <w:r w:rsidR="00116F9B">
        <w:rPr>
          <w:rFonts w:cs="Arial"/>
          <w:sz w:val="18"/>
          <w:szCs w:val="18"/>
        </w:rPr>
        <w:t xml:space="preserve">ые </w:t>
      </w:r>
      <w:r>
        <w:rPr>
          <w:rFonts w:cs="Arial"/>
          <w:sz w:val="18"/>
          <w:szCs w:val="18"/>
        </w:rPr>
        <w:t>Неисключительн</w:t>
      </w:r>
      <w:r w:rsidR="00116F9B">
        <w:rPr>
          <w:rFonts w:cs="Arial"/>
          <w:sz w:val="18"/>
          <w:szCs w:val="18"/>
        </w:rPr>
        <w:t>ые права</w:t>
      </w:r>
      <w:r w:rsidR="006879FA"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Лицензиат</w:t>
      </w:r>
      <w:r w:rsidR="006879FA">
        <w:rPr>
          <w:rFonts w:cs="Arial"/>
          <w:sz w:val="18"/>
          <w:szCs w:val="18"/>
        </w:rPr>
        <w:t xml:space="preserve"> вправе в одностороннем порядке отменить </w:t>
      </w:r>
      <w:r>
        <w:rPr>
          <w:rFonts w:cs="Arial"/>
          <w:sz w:val="18"/>
          <w:szCs w:val="18"/>
        </w:rPr>
        <w:t xml:space="preserve">предоставление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(отозвать </w:t>
      </w:r>
      <w:r w:rsidR="00116F9B">
        <w:rPr>
          <w:rFonts w:cs="Arial"/>
          <w:sz w:val="18"/>
          <w:szCs w:val="18"/>
        </w:rPr>
        <w:t>права</w:t>
      </w:r>
      <w:r w:rsidR="006879FA">
        <w:rPr>
          <w:rFonts w:cs="Arial"/>
          <w:sz w:val="18"/>
          <w:szCs w:val="18"/>
        </w:rPr>
        <w:t xml:space="preserve">), направив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у письменное извещение.</w:t>
      </w:r>
    </w:p>
    <w:p w14:paraId="1676436C" w14:textId="77777777" w:rsidR="007F4E17" w:rsidRDefault="007F4E17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52054818" w14:textId="78BCF7EF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 w:rsidR="006159DE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Дополнительные материалы.</w:t>
      </w:r>
      <w:r>
        <w:rPr>
          <w:rFonts w:cs="Arial"/>
          <w:sz w:val="18"/>
          <w:szCs w:val="18"/>
        </w:rPr>
        <w:t xml:space="preserve"> </w:t>
      </w:r>
      <w:r w:rsidRPr="00163B0E">
        <w:rPr>
          <w:rFonts w:cs="Arial"/>
          <w:sz w:val="18"/>
          <w:szCs w:val="18"/>
        </w:rPr>
        <w:t xml:space="preserve">В случае, когда </w:t>
      </w:r>
      <w:r w:rsidR="005B1DF0">
        <w:rPr>
          <w:rFonts w:cs="Arial"/>
          <w:sz w:val="18"/>
          <w:szCs w:val="18"/>
        </w:rPr>
        <w:t>предоставление</w:t>
      </w:r>
      <w:r w:rsidRPr="00163B0E">
        <w:rPr>
          <w:rFonts w:cs="Arial"/>
          <w:sz w:val="18"/>
          <w:szCs w:val="18"/>
        </w:rPr>
        <w:t xml:space="preserve"> </w:t>
      </w:r>
      <w:r w:rsidR="005B1DF0">
        <w:rPr>
          <w:rFonts w:cs="Arial"/>
          <w:sz w:val="18"/>
          <w:szCs w:val="18"/>
        </w:rPr>
        <w:t>Н</w:t>
      </w:r>
      <w:r w:rsidRPr="00163B0E">
        <w:rPr>
          <w:rFonts w:cs="Arial"/>
          <w:sz w:val="18"/>
          <w:szCs w:val="18"/>
        </w:rPr>
        <w:t>еисключительн</w:t>
      </w:r>
      <w:r w:rsidR="00116F9B">
        <w:rPr>
          <w:rFonts w:cs="Arial"/>
          <w:sz w:val="18"/>
          <w:szCs w:val="18"/>
        </w:rPr>
        <w:t xml:space="preserve">ых прав </w:t>
      </w:r>
      <w:r w:rsidRPr="00163B0E">
        <w:rPr>
          <w:rFonts w:cs="Arial"/>
          <w:sz w:val="18"/>
          <w:szCs w:val="18"/>
        </w:rPr>
        <w:t xml:space="preserve">сопровождается передачей сопроводительной документации или дополнительной информации,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 xml:space="preserve"> осуществляет передачу такой документации и информации по каналам электронной связи или иным способом, согласованным Сторонами. В случае, если стороны договорились о передаче документации / информации / копий </w:t>
      </w:r>
      <w:r w:rsidR="005B1DF0">
        <w:rPr>
          <w:rFonts w:cs="Arial"/>
          <w:sz w:val="18"/>
          <w:szCs w:val="18"/>
        </w:rPr>
        <w:t>Программ</w:t>
      </w:r>
      <w:r w:rsidRPr="00163B0E">
        <w:rPr>
          <w:rFonts w:cs="Arial"/>
          <w:sz w:val="18"/>
          <w:szCs w:val="18"/>
        </w:rPr>
        <w:t xml:space="preserve">ного обеспечения на материальных носителях, </w:t>
      </w:r>
      <w:r w:rsidR="00ED7906">
        <w:rPr>
          <w:rFonts w:cs="Arial"/>
          <w:sz w:val="18"/>
          <w:szCs w:val="18"/>
        </w:rPr>
        <w:t>Субл</w:t>
      </w:r>
      <w:r w:rsidR="008B6E77">
        <w:rPr>
          <w:rFonts w:cs="Arial"/>
          <w:sz w:val="18"/>
          <w:szCs w:val="18"/>
        </w:rPr>
        <w:t>ицензиат</w:t>
      </w:r>
      <w:r w:rsidRPr="00163B0E">
        <w:rPr>
          <w:rFonts w:cs="Arial"/>
          <w:sz w:val="18"/>
          <w:szCs w:val="18"/>
        </w:rPr>
        <w:t xml:space="preserve"> за свой счет организует </w:t>
      </w:r>
      <w:r w:rsidR="00ED7906">
        <w:rPr>
          <w:rFonts w:cs="Arial"/>
          <w:sz w:val="18"/>
          <w:szCs w:val="18"/>
        </w:rPr>
        <w:t>получение</w:t>
      </w:r>
      <w:r w:rsidRPr="00163B0E">
        <w:rPr>
          <w:rFonts w:cs="Arial"/>
          <w:sz w:val="18"/>
          <w:szCs w:val="18"/>
        </w:rPr>
        <w:t xml:space="preserve"> таких материальных носителей </w:t>
      </w:r>
      <w:r w:rsidR="00D248F5">
        <w:rPr>
          <w:rFonts w:cs="Arial"/>
          <w:sz w:val="18"/>
          <w:szCs w:val="18"/>
        </w:rPr>
        <w:t>от Л</w:t>
      </w:r>
      <w:r w:rsidR="008B6E77">
        <w:rPr>
          <w:rFonts w:cs="Arial"/>
          <w:sz w:val="18"/>
          <w:szCs w:val="18"/>
        </w:rPr>
        <w:t>ицензиат</w:t>
      </w:r>
      <w:r w:rsidR="00D248F5">
        <w:rPr>
          <w:rFonts w:cs="Arial"/>
          <w:sz w:val="18"/>
          <w:szCs w:val="18"/>
        </w:rPr>
        <w:t>а</w:t>
      </w:r>
      <w:r w:rsidRPr="00163B0E">
        <w:rPr>
          <w:rFonts w:cs="Arial"/>
          <w:sz w:val="18"/>
          <w:szCs w:val="18"/>
        </w:rPr>
        <w:t xml:space="preserve">, если Стороны не оговорили иной порядок (например, передачу материальных носителей в месте, обозначенном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>ом).</w:t>
      </w:r>
    </w:p>
    <w:p w14:paraId="2FABB3F6" w14:textId="77777777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6923A5C7" w14:textId="77777777" w:rsidR="007F4E17" w:rsidRP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2.</w:t>
      </w:r>
      <w:r w:rsidR="006159DE">
        <w:rPr>
          <w:rFonts w:cs="Arial"/>
          <w:szCs w:val="18"/>
          <w:lang w:val="ru-RU"/>
        </w:rPr>
        <w:t>8</w:t>
      </w:r>
      <w:r>
        <w:rPr>
          <w:rFonts w:cs="Arial"/>
          <w:szCs w:val="18"/>
          <w:lang w:val="ru-RU"/>
        </w:rPr>
        <w:t xml:space="preserve">. </w:t>
      </w:r>
      <w:r w:rsidR="00163B0E" w:rsidRPr="00A73395">
        <w:rPr>
          <w:rFonts w:cs="Arial"/>
          <w:i/>
          <w:szCs w:val="18"/>
          <w:lang w:val="ru-RU"/>
        </w:rPr>
        <w:t>Материальные носители.</w:t>
      </w:r>
      <w:r w:rsidR="00163B0E">
        <w:rPr>
          <w:rFonts w:cs="Arial"/>
          <w:szCs w:val="18"/>
          <w:lang w:val="ru-RU"/>
        </w:rPr>
        <w:t xml:space="preserve"> </w:t>
      </w:r>
      <w:r w:rsidRPr="007F4E17">
        <w:rPr>
          <w:rFonts w:cs="Arial"/>
          <w:szCs w:val="18"/>
          <w:lang w:val="ru-RU"/>
        </w:rPr>
        <w:t xml:space="preserve">В случае если в соответствии с лицензионными условиями Правообладателя невозможна раздельная реализация </w:t>
      </w:r>
      <w:r w:rsidR="005B1DF0">
        <w:rPr>
          <w:rFonts w:cs="Arial"/>
          <w:szCs w:val="18"/>
          <w:lang w:val="ru-RU"/>
        </w:rPr>
        <w:t>Н</w:t>
      </w:r>
      <w:r w:rsidRPr="007F4E17"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ых</w:t>
      </w:r>
      <w:r w:rsidRPr="007F4E17">
        <w:rPr>
          <w:rFonts w:cs="Arial"/>
          <w:szCs w:val="18"/>
          <w:lang w:val="ru-RU"/>
        </w:rPr>
        <w:t xml:space="preserve"> </w:t>
      </w:r>
      <w:r w:rsidR="00116F9B">
        <w:rPr>
          <w:rFonts w:cs="Arial"/>
          <w:szCs w:val="18"/>
          <w:lang w:val="ru-RU"/>
        </w:rPr>
        <w:t xml:space="preserve">прав </w:t>
      </w:r>
      <w:r w:rsidRPr="007F4E17">
        <w:rPr>
          <w:rFonts w:cs="Arial"/>
          <w:szCs w:val="18"/>
          <w:lang w:val="ru-RU"/>
        </w:rPr>
        <w:t xml:space="preserve">и материальных носителей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(например, ОЕМ-версии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ных продуктов </w:t>
      </w:r>
      <w:r w:rsidRPr="007F4E17">
        <w:rPr>
          <w:rFonts w:cs="Arial"/>
          <w:szCs w:val="18"/>
        </w:rPr>
        <w:t>Microsoft</w:t>
      </w:r>
      <w:r w:rsidRPr="007F4E17">
        <w:rPr>
          <w:rFonts w:cs="Arial"/>
          <w:szCs w:val="18"/>
          <w:lang w:val="ru-RU"/>
        </w:rPr>
        <w:t xml:space="preserve">), и стоимость материальных носителей </w:t>
      </w:r>
      <w:r w:rsidR="005B1DF0">
        <w:rPr>
          <w:rFonts w:cs="Arial"/>
          <w:szCs w:val="18"/>
          <w:lang w:val="ru-RU"/>
        </w:rPr>
        <w:lastRenderedPageBreak/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не включена в вознаграждение за </w:t>
      </w:r>
      <w:r w:rsidR="005B1DF0">
        <w:rPr>
          <w:rFonts w:cs="Arial"/>
          <w:szCs w:val="18"/>
          <w:lang w:val="ru-RU"/>
        </w:rPr>
        <w:t>предоставляем</w:t>
      </w:r>
      <w:r w:rsidR="00116F9B">
        <w:rPr>
          <w:rFonts w:cs="Arial"/>
          <w:szCs w:val="18"/>
          <w:lang w:val="ru-RU"/>
        </w:rPr>
        <w:t xml:space="preserve">ые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7F4E17">
        <w:rPr>
          <w:rFonts w:cs="Arial"/>
          <w:szCs w:val="18"/>
          <w:lang w:val="ru-RU"/>
        </w:rPr>
        <w:t xml:space="preserve"> (далее — </w:t>
      </w:r>
      <w:r w:rsidR="00163B0E">
        <w:rPr>
          <w:rFonts w:cs="Arial"/>
          <w:szCs w:val="18"/>
          <w:lang w:val="ru-RU"/>
        </w:rPr>
        <w:t>«</w:t>
      </w:r>
      <w:r w:rsidRPr="007F4E17">
        <w:rPr>
          <w:rFonts w:cs="Arial"/>
          <w:szCs w:val="18"/>
          <w:lang w:val="ru-RU"/>
        </w:rPr>
        <w:t>Товары</w:t>
      </w:r>
      <w:r w:rsidR="00163B0E">
        <w:rPr>
          <w:rFonts w:cs="Arial"/>
          <w:szCs w:val="18"/>
          <w:lang w:val="ru-RU"/>
        </w:rPr>
        <w:t>»</w:t>
      </w:r>
      <w:r w:rsidRPr="007F4E17">
        <w:rPr>
          <w:rFonts w:cs="Arial"/>
          <w:szCs w:val="18"/>
          <w:lang w:val="ru-RU"/>
        </w:rPr>
        <w:t xml:space="preserve">), ассортимент Товаров, их количество и цена определяются товарной накладной ТОРГ-12. Срок передачи Товаров совпадает со сроком </w:t>
      </w:r>
      <w:r w:rsidR="005B1DF0">
        <w:rPr>
          <w:rFonts w:cs="Arial"/>
          <w:szCs w:val="18"/>
          <w:lang w:val="ru-RU"/>
        </w:rPr>
        <w:t>предоставление соответствующ</w:t>
      </w:r>
      <w:r w:rsidR="00116F9B">
        <w:rPr>
          <w:rFonts w:cs="Arial"/>
          <w:szCs w:val="18"/>
          <w:lang w:val="ru-RU"/>
        </w:rPr>
        <w:t xml:space="preserve">их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Pr="007F4E17">
        <w:rPr>
          <w:rFonts w:cs="Arial"/>
          <w:szCs w:val="18"/>
          <w:lang w:val="ru-RU"/>
        </w:rPr>
        <w:t xml:space="preserve">. </w:t>
      </w:r>
    </w:p>
    <w:p w14:paraId="179BB317" w14:textId="77777777" w:rsid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 w:rsidRPr="007F4E17">
        <w:rPr>
          <w:rFonts w:cs="Arial"/>
          <w:szCs w:val="18"/>
          <w:lang w:val="ru-RU"/>
        </w:rPr>
        <w:t>Отношения по реализации Товаров, указанных в настоящем пункте, регулируются главой 30 Гражданского кодекса РФ («Купля-продажа»). Реализация Товаров облагается НДС в соответствии с действующим законодательством.</w:t>
      </w:r>
    </w:p>
    <w:p w14:paraId="4B322D21" w14:textId="77777777" w:rsidR="00057435" w:rsidRPr="006F57DD" w:rsidRDefault="00057435" w:rsidP="005B5B2B">
      <w:pPr>
        <w:spacing w:after="20"/>
        <w:jc w:val="both"/>
        <w:rPr>
          <w:rFonts w:eastAsia="Times New Roman" w:cs="Arial"/>
          <w:szCs w:val="18"/>
          <w:lang w:val="ru-RU" w:eastAsia="ru-RU"/>
        </w:rPr>
      </w:pPr>
    </w:p>
    <w:p w14:paraId="5EFA3888" w14:textId="1C60D7C6" w:rsidR="00FA54B1" w:rsidRPr="006F57DD" w:rsidRDefault="00FA54B1" w:rsidP="00A73395">
      <w:pPr>
        <w:spacing w:after="20"/>
        <w:ind w:right="284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szCs w:val="18"/>
          <w:lang w:val="ru-RU"/>
        </w:rPr>
        <w:t>3.</w:t>
      </w:r>
      <w:r w:rsidR="00013600" w:rsidRPr="006F57DD">
        <w:rPr>
          <w:rFonts w:cs="Arial"/>
          <w:b/>
          <w:szCs w:val="18"/>
          <w:lang w:val="ru-RU"/>
        </w:rPr>
        <w:t xml:space="preserve"> Вознаграждение </w:t>
      </w:r>
      <w:r w:rsidR="008B6E77">
        <w:rPr>
          <w:rFonts w:cs="Arial"/>
          <w:b/>
          <w:szCs w:val="18"/>
          <w:lang w:val="ru-RU"/>
        </w:rPr>
        <w:t>Лицензиат</w:t>
      </w:r>
      <w:r w:rsidR="00013600" w:rsidRPr="006F57DD">
        <w:rPr>
          <w:rFonts w:cs="Arial"/>
          <w:b/>
          <w:szCs w:val="18"/>
          <w:lang w:val="ru-RU"/>
        </w:rPr>
        <w:t>а</w:t>
      </w:r>
    </w:p>
    <w:p w14:paraId="4057A8AD" w14:textId="5DAA32A3" w:rsidR="00FA54B1" w:rsidRDefault="00FA54B1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3.1.</w:t>
      </w:r>
      <w:r w:rsidRPr="006F57DD">
        <w:rPr>
          <w:rFonts w:cs="Arial"/>
          <w:szCs w:val="18"/>
          <w:lang w:val="ru-RU"/>
        </w:rPr>
        <w:tab/>
      </w:r>
      <w:r w:rsidR="00796132" w:rsidRPr="00A73395">
        <w:rPr>
          <w:rFonts w:cs="Arial"/>
          <w:i/>
          <w:szCs w:val="18"/>
          <w:lang w:val="ru-RU"/>
        </w:rPr>
        <w:t>Согласование вознаграждения.</w:t>
      </w:r>
      <w:r w:rsidR="00796132">
        <w:rPr>
          <w:rFonts w:cs="Arial"/>
          <w:szCs w:val="18"/>
          <w:lang w:val="ru-RU"/>
        </w:rPr>
        <w:t xml:space="preserve"> </w:t>
      </w:r>
      <w:r w:rsidRPr="006F57DD">
        <w:rPr>
          <w:rFonts w:cs="Arial"/>
          <w:szCs w:val="18"/>
          <w:lang w:val="ru-RU"/>
        </w:rPr>
        <w:t xml:space="preserve">Вознаграждение за </w:t>
      </w:r>
      <w:r w:rsidR="00013600">
        <w:rPr>
          <w:rFonts w:cs="Arial"/>
          <w:szCs w:val="18"/>
          <w:lang w:val="ru-RU"/>
        </w:rPr>
        <w:t>предоставляем</w:t>
      </w:r>
      <w:r w:rsidR="00937A15">
        <w:rPr>
          <w:rFonts w:cs="Arial"/>
          <w:szCs w:val="18"/>
          <w:lang w:val="ru-RU"/>
        </w:rPr>
        <w:t xml:space="preserve">ые </w:t>
      </w:r>
      <w:r w:rsidR="00013600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указывается</w:t>
      </w:r>
      <w:r w:rsidRPr="006F57DD">
        <w:rPr>
          <w:rFonts w:cs="Arial"/>
          <w:szCs w:val="18"/>
          <w:lang w:val="ru-RU"/>
        </w:rPr>
        <w:t xml:space="preserve"> </w:t>
      </w:r>
      <w:r w:rsidR="00EC370B">
        <w:rPr>
          <w:rFonts w:cs="Arial"/>
          <w:szCs w:val="18"/>
          <w:lang w:val="ru-RU"/>
        </w:rPr>
        <w:t>в</w:t>
      </w:r>
      <w:r w:rsidRPr="006F57DD">
        <w:rPr>
          <w:rFonts w:cs="Arial"/>
          <w:szCs w:val="18"/>
          <w:lang w:val="ru-RU"/>
        </w:rPr>
        <w:t xml:space="preserve"> согласованно</w:t>
      </w:r>
      <w:r w:rsidR="00D248F5">
        <w:rPr>
          <w:rFonts w:cs="Arial"/>
          <w:szCs w:val="18"/>
          <w:lang w:val="ru-RU"/>
        </w:rPr>
        <w:t>й</w:t>
      </w:r>
      <w:r w:rsidR="00DB35D0" w:rsidRPr="006F57DD">
        <w:rPr>
          <w:rFonts w:cs="Arial"/>
          <w:szCs w:val="18"/>
          <w:lang w:val="ru-RU"/>
        </w:rPr>
        <w:t xml:space="preserve"> С</w:t>
      </w:r>
      <w:r w:rsidRPr="006F57DD">
        <w:rPr>
          <w:rFonts w:cs="Arial"/>
          <w:szCs w:val="18"/>
          <w:lang w:val="ru-RU"/>
        </w:rPr>
        <w:t xml:space="preserve">торонами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</w:p>
    <w:p w14:paraId="7DEEC491" w14:textId="77777777" w:rsidR="00151DDF" w:rsidRDefault="00151DDF" w:rsidP="00151DDF">
      <w:pPr>
        <w:pStyle w:val="ConsNonformat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4BF7F911" w14:textId="6C8148CA" w:rsidR="00151DDF" w:rsidRDefault="00151DDF" w:rsidP="00151DDF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EB34BD">
        <w:rPr>
          <w:rFonts w:cs="Arial"/>
          <w:szCs w:val="18"/>
          <w:lang w:val="ru-RU"/>
        </w:rPr>
        <w:t xml:space="preserve">3.2. </w:t>
      </w:r>
      <w:r w:rsidRPr="00A73395">
        <w:rPr>
          <w:rFonts w:cs="Arial"/>
          <w:i/>
          <w:szCs w:val="18"/>
          <w:lang w:val="ru-RU"/>
        </w:rPr>
        <w:t>Порядок оплаты.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 xml:space="preserve"> оплачивает вознаграждение на следующих условиях:</w:t>
      </w:r>
    </w:p>
    <w:p w14:paraId="031AEDE7" w14:textId="771F692F" w:rsidR="00151DDF" w:rsidRPr="00151DDF" w:rsidRDefault="00151DDF" w:rsidP="00151DDF">
      <w:pPr>
        <w:rPr>
          <w:rFonts w:cs="Arial"/>
          <w:szCs w:val="18"/>
          <w:lang w:val="ru-RU"/>
        </w:rPr>
      </w:pPr>
      <w:r w:rsidRPr="00151DDF">
        <w:rPr>
          <w:rFonts w:cs="Arial"/>
          <w:szCs w:val="18"/>
          <w:lang w:val="ru-RU"/>
        </w:rPr>
        <w:t>Условия оплаты —</w:t>
      </w:r>
      <w:r w:rsidR="00DA445B" w:rsidRPr="00DA445B">
        <w:rPr>
          <w:rFonts w:cs="Arial"/>
          <w:szCs w:val="18"/>
          <w:lang w:val="ru-RU"/>
        </w:rPr>
        <w:t xml:space="preserve"> </w:t>
      </w:r>
      <w:r w:rsidR="00197E34">
        <w:rPr>
          <w:rFonts w:cs="Arial"/>
          <w:szCs w:val="18"/>
          <w:lang w:val="ru-RU"/>
        </w:rPr>
        <w:fldChar w:fldCharType="begin"/>
      </w:r>
      <w:r w:rsidR="00197E34">
        <w:rPr>
          <w:rFonts w:cs="Arial"/>
          <w:szCs w:val="18"/>
          <w:lang w:val="ru-RU"/>
        </w:rPr>
        <w:instrText xml:space="preserve"> DOCPROPERTY "Условия оплаты в шаблон" \* MERGEFORMAT </w:instrText>
      </w:r>
      <w:r w:rsidR="00197E34">
        <w:rPr>
          <w:rFonts w:cs="Arial"/>
          <w:szCs w:val="18"/>
          <w:lang w:val="ru-RU"/>
        </w:rPr>
        <w:fldChar w:fldCharType="separate"/>
      </w:r>
      <w:r w:rsidR="001A5EB8">
        <w:rPr>
          <w:rFonts w:cs="Arial"/>
          <w:szCs w:val="18"/>
          <w:lang w:val="ru-RU"/>
        </w:rPr>
        <w:t>100% предоплата</w:t>
      </w:r>
      <w:r w:rsidR="00197E34">
        <w:rPr>
          <w:rFonts w:cs="Arial"/>
          <w:szCs w:val="18"/>
          <w:lang w:val="ru-RU"/>
        </w:rPr>
        <w:fldChar w:fldCharType="end"/>
      </w:r>
      <w:r w:rsidR="00197E34">
        <w:rPr>
          <w:rFonts w:cs="Arial"/>
          <w:szCs w:val="18"/>
          <w:lang w:val="ru-RU"/>
        </w:rPr>
        <w:t xml:space="preserve"> </w:t>
      </w:r>
      <w:r w:rsidRPr="00EB34BD">
        <w:rPr>
          <w:rFonts w:cs="Arial"/>
          <w:szCs w:val="18"/>
          <w:lang w:val="ru-RU"/>
        </w:rPr>
        <w:t>Иные сроки оплаты могут быть указаны в соответствующе</w:t>
      </w:r>
      <w:r w:rsidR="00D248F5">
        <w:rPr>
          <w:rFonts w:cs="Arial"/>
          <w:szCs w:val="18"/>
          <w:lang w:val="ru-RU"/>
        </w:rPr>
        <w:t>й</w:t>
      </w:r>
      <w:r w:rsidRPr="00EB34B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EB34BD">
        <w:rPr>
          <w:rFonts w:cs="Arial"/>
          <w:szCs w:val="18"/>
          <w:lang w:val="ru-RU"/>
        </w:rPr>
        <w:t>.</w:t>
      </w:r>
    </w:p>
    <w:p w14:paraId="5439ACC7" w14:textId="77777777" w:rsidR="00013600" w:rsidRPr="006F57DD" w:rsidRDefault="00013600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</w:p>
    <w:p w14:paraId="1645CC7C" w14:textId="1274A027" w:rsidR="002614DA" w:rsidRPr="002614DA" w:rsidRDefault="002614DA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2614DA">
        <w:rPr>
          <w:rFonts w:cs="Arial"/>
          <w:szCs w:val="18"/>
          <w:lang w:val="ru-RU"/>
        </w:rPr>
        <w:t xml:space="preserve">При согласовании Сторонами условий об отсрочке платежа,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 производит предоставление Неисключительных прав без предварительной оплаты вознаграждения</w:t>
      </w:r>
      <w:r w:rsidR="00715FD6">
        <w:rPr>
          <w:rFonts w:cs="Arial"/>
          <w:szCs w:val="18"/>
          <w:lang w:val="ru-RU"/>
        </w:rPr>
        <w:t xml:space="preserve">. </w:t>
      </w:r>
      <w:r w:rsidRPr="002614DA">
        <w:rPr>
          <w:rFonts w:cs="Arial"/>
          <w:szCs w:val="18"/>
          <w:lang w:val="ru-RU"/>
        </w:rPr>
        <w:t xml:space="preserve">Все платежи осуществляются в рублях РФ путем перечисления денежных средств на расчетный счет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а. В случае выставления счета в иной валюте, </w:t>
      </w:r>
      <w:r w:rsidR="008B6E77">
        <w:rPr>
          <w:rFonts w:cs="Arial"/>
          <w:szCs w:val="18"/>
          <w:lang w:val="ru-RU"/>
        </w:rPr>
        <w:t>Сублицензиат</w:t>
      </w:r>
      <w:r w:rsidRPr="002614DA">
        <w:rPr>
          <w:rFonts w:cs="Arial"/>
          <w:szCs w:val="18"/>
          <w:lang w:val="ru-RU"/>
        </w:rPr>
        <w:t xml:space="preserve"> оплачивает счет по курсу соответствующей валюты, установленному Центральным банком РФ на день</w:t>
      </w:r>
      <w:r w:rsidR="00D248F5">
        <w:rPr>
          <w:rFonts w:cs="Arial"/>
          <w:szCs w:val="18"/>
          <w:lang w:val="ru-RU"/>
        </w:rPr>
        <w:t xml:space="preserve"> списания денежных средств с расчетного счета Сублицензиата</w:t>
      </w:r>
      <w:r w:rsidR="00FA103C">
        <w:rPr>
          <w:rFonts w:cs="Arial"/>
          <w:szCs w:val="18"/>
          <w:lang w:val="ru-RU"/>
        </w:rPr>
        <w:t>.</w:t>
      </w:r>
    </w:p>
    <w:p w14:paraId="616B00CF" w14:textId="2FA39098" w:rsidR="00013600" w:rsidRDefault="008B6E77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Сублицензиат</w:t>
      </w:r>
      <w:r w:rsidR="002614DA" w:rsidRPr="002614DA">
        <w:rPr>
          <w:rFonts w:cs="Arial"/>
          <w:szCs w:val="18"/>
          <w:lang w:val="ru-RU"/>
        </w:rPr>
        <w:t xml:space="preserve"> считается исполнившим обязательство по оплате в день поступления денежных средств, выплачиваемых в качестве вознаграждени</w:t>
      </w:r>
      <w:r w:rsidR="002614DA">
        <w:rPr>
          <w:rFonts w:cs="Arial"/>
          <w:szCs w:val="18"/>
          <w:lang w:val="ru-RU"/>
        </w:rPr>
        <w:t xml:space="preserve">я, на расчетный счет </w:t>
      </w:r>
      <w:r>
        <w:rPr>
          <w:rFonts w:cs="Arial"/>
          <w:szCs w:val="18"/>
          <w:lang w:val="ru-RU"/>
        </w:rPr>
        <w:t>Лицензиат</w:t>
      </w:r>
      <w:r w:rsidR="002614DA">
        <w:rPr>
          <w:rFonts w:cs="Arial"/>
          <w:szCs w:val="18"/>
          <w:lang w:val="ru-RU"/>
        </w:rPr>
        <w:t>а</w:t>
      </w:r>
      <w:r w:rsidR="00796132" w:rsidRPr="00A73395">
        <w:rPr>
          <w:szCs w:val="18"/>
          <w:lang w:val="ru-RU"/>
        </w:rPr>
        <w:t>.</w:t>
      </w:r>
    </w:p>
    <w:p w14:paraId="610ADFA3" w14:textId="77777777" w:rsidR="00796132" w:rsidRDefault="00796132" w:rsidP="00A73395">
      <w:pPr>
        <w:jc w:val="both"/>
        <w:rPr>
          <w:lang w:val="ru-RU"/>
        </w:rPr>
      </w:pPr>
    </w:p>
    <w:p w14:paraId="59C07383" w14:textId="6806FF44" w:rsidR="007F5202" w:rsidRDefault="00FA54B1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3.3. </w:t>
      </w:r>
      <w:r w:rsidR="00796132" w:rsidRPr="00A73395">
        <w:rPr>
          <w:i/>
          <w:lang w:val="ru-RU"/>
        </w:rPr>
        <w:t>Счета.</w:t>
      </w:r>
      <w:r w:rsidR="00796132">
        <w:rPr>
          <w:lang w:val="ru-RU"/>
        </w:rPr>
        <w:t xml:space="preserve"> </w:t>
      </w:r>
      <w:r w:rsidR="007F5202" w:rsidRPr="006F57DD">
        <w:rPr>
          <w:lang w:val="ru-RU"/>
        </w:rPr>
        <w:t xml:space="preserve">Счета на оплату вознаграждения выставляются в рублях РФ или в иной валюте согласно наименованию и перечню </w:t>
      </w:r>
      <w:r w:rsidR="007F5202">
        <w:rPr>
          <w:lang w:val="ru-RU"/>
        </w:rPr>
        <w:t>Программ</w:t>
      </w:r>
      <w:r w:rsidR="007F5202" w:rsidRPr="006F57DD">
        <w:rPr>
          <w:lang w:val="ru-RU"/>
        </w:rPr>
        <w:t>ного обеспечения, указанн</w:t>
      </w:r>
      <w:r w:rsidR="007F5202">
        <w:rPr>
          <w:lang w:val="ru-RU"/>
        </w:rPr>
        <w:t>ым</w:t>
      </w:r>
      <w:r w:rsidR="007F5202" w:rsidRPr="006F57DD">
        <w:rPr>
          <w:lang w:val="ru-RU"/>
        </w:rPr>
        <w:t xml:space="preserve"> в </w:t>
      </w:r>
      <w:r w:rsidR="00D248F5">
        <w:rPr>
          <w:lang w:val="ru-RU"/>
        </w:rPr>
        <w:t>Спецификации</w:t>
      </w:r>
      <w:r w:rsidR="007F5202" w:rsidRPr="006F57DD">
        <w:rPr>
          <w:lang w:val="ru-RU"/>
        </w:rPr>
        <w:t>.</w:t>
      </w:r>
    </w:p>
    <w:p w14:paraId="471C4C8B" w14:textId="7E43895B" w:rsidR="007F5202" w:rsidRDefault="007F5202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Все платежи по Договору должны осуществляться только на основании счетов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по банковским реквизитам, указанным в счете. В случае отсутствия в назначении платежа платежных документов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 указания на реквизиты счета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либо </w:t>
      </w:r>
      <w:r w:rsidRPr="00DB450C">
        <w:rPr>
          <w:lang w:val="ru-RU"/>
        </w:rPr>
        <w:t>номер оплачиваемого заказа или акта приема-передачи прав</w:t>
      </w:r>
      <w:r>
        <w:rPr>
          <w:lang w:val="ru-RU"/>
        </w:rPr>
        <w:t xml:space="preserve">, а равно в случае </w:t>
      </w:r>
      <w:r w:rsidRPr="006F57DD">
        <w:rPr>
          <w:lang w:val="ru-RU"/>
        </w:rPr>
        <w:t xml:space="preserve">оплаты вознаграждения </w:t>
      </w:r>
      <w:r w:rsidR="008B6E77">
        <w:rPr>
          <w:lang w:val="ru-RU"/>
        </w:rPr>
        <w:t>Лицензиат</w:t>
      </w:r>
      <w:r>
        <w:rPr>
          <w:lang w:val="ru-RU"/>
        </w:rPr>
        <w:t>а</w:t>
      </w:r>
      <w:r w:rsidRPr="006F57DD">
        <w:rPr>
          <w:lang w:val="ru-RU"/>
        </w:rPr>
        <w:t xml:space="preserve"> без предварительного выставления счета, денежные средства, поступившие от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а, будут считаться </w:t>
      </w:r>
      <w:r>
        <w:rPr>
          <w:lang w:val="ru-RU"/>
        </w:rPr>
        <w:t xml:space="preserve">по усмотрению  </w:t>
      </w:r>
      <w:r w:rsidR="008B6E77">
        <w:rPr>
          <w:lang w:val="ru-RU"/>
        </w:rPr>
        <w:t>Лицензиат</w:t>
      </w:r>
      <w:r>
        <w:rPr>
          <w:lang w:val="ru-RU"/>
        </w:rPr>
        <w:t>а поступившими</w:t>
      </w:r>
      <w:r w:rsidRPr="00E0741A">
        <w:rPr>
          <w:lang w:val="ru-RU"/>
        </w:rPr>
        <w:t xml:space="preserve"> </w:t>
      </w:r>
      <w:r w:rsidRPr="006F57DD">
        <w:rPr>
          <w:lang w:val="ru-RU"/>
        </w:rPr>
        <w:t xml:space="preserve">за </w:t>
      </w:r>
      <w:r>
        <w:rPr>
          <w:lang w:val="ru-RU"/>
        </w:rPr>
        <w:t xml:space="preserve">любые </w:t>
      </w:r>
      <w:r w:rsidRPr="006F57DD">
        <w:rPr>
          <w:lang w:val="ru-RU"/>
        </w:rPr>
        <w:t>предоставленные ранее, но не оплаченные</w:t>
      </w:r>
      <w:r>
        <w:rPr>
          <w:lang w:val="ru-RU"/>
        </w:rPr>
        <w:t xml:space="preserve"> </w:t>
      </w:r>
      <w:r w:rsidR="008B6E77">
        <w:rPr>
          <w:lang w:val="ru-RU"/>
        </w:rPr>
        <w:t>Сублицензиат</w:t>
      </w:r>
      <w:r>
        <w:rPr>
          <w:lang w:val="ru-RU"/>
        </w:rPr>
        <w:t>ом</w:t>
      </w:r>
      <w:r w:rsidRPr="006F57DD">
        <w:rPr>
          <w:lang w:val="ru-RU"/>
        </w:rPr>
        <w:t xml:space="preserve"> </w:t>
      </w:r>
      <w:r>
        <w:rPr>
          <w:lang w:val="ru-RU"/>
        </w:rPr>
        <w:t>Н</w:t>
      </w:r>
      <w:r w:rsidRPr="006F57DD">
        <w:rPr>
          <w:lang w:val="ru-RU"/>
        </w:rPr>
        <w:t xml:space="preserve">еисключительные </w:t>
      </w:r>
      <w:r>
        <w:rPr>
          <w:lang w:val="ru-RU"/>
        </w:rPr>
        <w:t>права</w:t>
      </w:r>
      <w:r w:rsidRPr="006F57DD">
        <w:rPr>
          <w:lang w:val="ru-RU"/>
        </w:rPr>
        <w:t>.</w:t>
      </w:r>
      <w:r>
        <w:rPr>
          <w:lang w:val="ru-RU"/>
        </w:rPr>
        <w:t xml:space="preserve"> О разнесении такого платежа </w:t>
      </w:r>
      <w:r w:rsidR="008B6E77">
        <w:rPr>
          <w:lang w:val="ru-RU"/>
        </w:rPr>
        <w:t>Сублицензиат</w:t>
      </w:r>
      <w:r>
        <w:rPr>
          <w:lang w:val="ru-RU"/>
        </w:rPr>
        <w:t xml:space="preserve"> будет уведомлен </w:t>
      </w:r>
      <w:r w:rsidR="008B6E77">
        <w:rPr>
          <w:lang w:val="ru-RU"/>
        </w:rPr>
        <w:t>Лицензиат</w:t>
      </w:r>
      <w:r>
        <w:rPr>
          <w:lang w:val="ru-RU"/>
        </w:rPr>
        <w:t>ом, в том числе, почтовым уведомлением.</w:t>
      </w:r>
    </w:p>
    <w:p w14:paraId="2143E87F" w14:textId="65B13162" w:rsidR="00796132" w:rsidRDefault="00796132" w:rsidP="007F5202">
      <w:pPr>
        <w:jc w:val="both"/>
        <w:rPr>
          <w:rFonts w:cs="Arial"/>
          <w:szCs w:val="18"/>
          <w:lang w:val="ru-RU"/>
        </w:rPr>
      </w:pPr>
    </w:p>
    <w:p w14:paraId="453B06AF" w14:textId="77777777" w:rsidR="00796132" w:rsidRPr="00A73395" w:rsidRDefault="00796132" w:rsidP="005B5B2B">
      <w:pPr>
        <w:tabs>
          <w:tab w:val="left" w:pos="360"/>
        </w:tabs>
        <w:spacing w:after="20"/>
        <w:jc w:val="both"/>
        <w:rPr>
          <w:rFonts w:cs="Arial"/>
          <w:b/>
          <w:szCs w:val="18"/>
          <w:lang w:val="ru-RU"/>
        </w:rPr>
      </w:pPr>
      <w:r w:rsidRPr="00A73395">
        <w:rPr>
          <w:rFonts w:cs="Arial"/>
          <w:b/>
          <w:szCs w:val="18"/>
          <w:lang w:val="ru-RU"/>
        </w:rPr>
        <w:t xml:space="preserve">4. Гарантии </w:t>
      </w:r>
      <w:r w:rsidR="00163B0E">
        <w:rPr>
          <w:rFonts w:cs="Arial"/>
          <w:b/>
          <w:szCs w:val="18"/>
          <w:lang w:val="ru-RU"/>
        </w:rPr>
        <w:t>Сторон</w:t>
      </w:r>
    </w:p>
    <w:p w14:paraId="047C4A69" w14:textId="7464D334" w:rsidR="00163B0E" w:rsidRDefault="00163B0E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>1</w:t>
      </w:r>
      <w:r w:rsidRPr="00163B0E"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Лицензиат</w:t>
      </w:r>
      <w:r w:rsidRPr="00A73395">
        <w:rPr>
          <w:rFonts w:cs="Arial"/>
          <w:i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гарантирует и</w:t>
      </w:r>
      <w:r w:rsidRPr="00163B0E">
        <w:rPr>
          <w:rFonts w:cs="Arial"/>
          <w:snapToGrid w:val="0"/>
          <w:szCs w:val="18"/>
          <w:lang w:val="ru-RU"/>
        </w:rPr>
        <w:t xml:space="preserve"> подтверждает, что он действует в пределах прав и полномочий, установленных Правообладателем и на момент предоставления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163B0E">
        <w:rPr>
          <w:rFonts w:cs="Arial"/>
          <w:snapToGrid w:val="0"/>
          <w:szCs w:val="18"/>
          <w:lang w:val="ru-RU"/>
        </w:rPr>
        <w:t>у Неисключительн</w:t>
      </w:r>
      <w:r w:rsidR="00937A15">
        <w:rPr>
          <w:rFonts w:cs="Arial"/>
          <w:snapToGrid w:val="0"/>
          <w:szCs w:val="18"/>
          <w:lang w:val="ru-RU"/>
        </w:rPr>
        <w:t>ых прав</w:t>
      </w:r>
      <w:r w:rsidRPr="00163B0E">
        <w:rPr>
          <w:rFonts w:cs="Arial"/>
          <w:snapToGrid w:val="0"/>
          <w:szCs w:val="18"/>
          <w:lang w:val="ru-RU"/>
        </w:rPr>
        <w:t xml:space="preserve"> в отношении определенного Программного обеспечения, он является ее законным и правомерным владельцем (обладателем), при этом Неисключительная лицензия не заложена, не арестована, не является предметом исков третьих лиц.</w:t>
      </w:r>
    </w:p>
    <w:p w14:paraId="2F3F41A9" w14:textId="77777777" w:rsid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28C6CDFB" w14:textId="38F2FC3C" w:rsidR="00DB35D0" w:rsidRP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4.2. </w:t>
      </w:r>
      <w:r w:rsidRPr="00A73395">
        <w:rPr>
          <w:rFonts w:cs="Arial"/>
          <w:i/>
          <w:snapToGrid w:val="0"/>
          <w:szCs w:val="18"/>
          <w:lang w:val="ru-RU"/>
        </w:rPr>
        <w:t>Отсутствие гарантий</w:t>
      </w:r>
      <w:r>
        <w:rPr>
          <w:rFonts w:cs="Arial"/>
          <w:snapToGrid w:val="0"/>
          <w:szCs w:val="18"/>
          <w:lang w:val="ru-RU"/>
        </w:rPr>
        <w:t>. Программное обеспечение предоставляется на условиях «КАК ЕСТЬ» (</w:t>
      </w:r>
      <w:r w:rsidRPr="00A73395">
        <w:rPr>
          <w:rFonts w:cs="Arial"/>
          <w:snapToGrid w:val="0"/>
          <w:szCs w:val="18"/>
          <w:lang w:val="ru-RU"/>
        </w:rPr>
        <w:t>“</w:t>
      </w:r>
      <w:r>
        <w:rPr>
          <w:rFonts w:cs="Arial"/>
          <w:snapToGrid w:val="0"/>
          <w:szCs w:val="18"/>
        </w:rPr>
        <w:t>AS</w:t>
      </w:r>
      <w:r>
        <w:rPr>
          <w:rFonts w:cs="Arial"/>
          <w:snapToGrid w:val="0"/>
          <w:szCs w:val="18"/>
          <w:lang w:val="ru-RU"/>
        </w:rPr>
        <w:t xml:space="preserve"> </w:t>
      </w:r>
      <w:r>
        <w:rPr>
          <w:rFonts w:cs="Arial"/>
          <w:snapToGrid w:val="0"/>
          <w:szCs w:val="18"/>
        </w:rPr>
        <w:t>IS</w:t>
      </w:r>
      <w:r w:rsidRPr="00A73395">
        <w:rPr>
          <w:rFonts w:cs="Arial"/>
          <w:snapToGrid w:val="0"/>
          <w:szCs w:val="18"/>
          <w:lang w:val="ru-RU"/>
        </w:rPr>
        <w:t>”)</w:t>
      </w:r>
      <w:r w:rsidR="00FB433F">
        <w:rPr>
          <w:rFonts w:cs="Arial"/>
          <w:snapToGrid w:val="0"/>
          <w:szCs w:val="18"/>
          <w:lang w:val="ru-RU"/>
        </w:rPr>
        <w:t>,</w:t>
      </w:r>
      <w:r w:rsidRPr="00A73395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предоставляет каких-либо иных гарантий</w:t>
      </w:r>
      <w:r w:rsidR="00F61B97">
        <w:rPr>
          <w:rFonts w:cs="Arial"/>
          <w:snapToGrid w:val="0"/>
          <w:szCs w:val="18"/>
          <w:lang w:val="ru-RU"/>
        </w:rPr>
        <w:t xml:space="preserve"> в отношении Программного обеспечения</w:t>
      </w:r>
      <w:r>
        <w:rPr>
          <w:rFonts w:cs="Arial"/>
          <w:snapToGrid w:val="0"/>
          <w:szCs w:val="18"/>
          <w:lang w:val="ru-RU"/>
        </w:rPr>
        <w:t xml:space="preserve">, кроме указанных в п. 4.1 Договора, в том числе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гарантирует ненарушение прав третьих лиц Программным обеспечением, пригодность Программного обеспечения для использования в каких-либо конкретных цел</w:t>
      </w:r>
      <w:r w:rsidR="006E1BC8">
        <w:rPr>
          <w:rFonts w:cs="Arial"/>
          <w:snapToGrid w:val="0"/>
          <w:szCs w:val="18"/>
          <w:lang w:val="ru-RU"/>
        </w:rPr>
        <w:t>ях</w:t>
      </w:r>
      <w:r w:rsidR="002E612C">
        <w:rPr>
          <w:rFonts w:cs="Arial"/>
          <w:snapToGrid w:val="0"/>
          <w:szCs w:val="18"/>
          <w:lang w:val="ru-RU"/>
        </w:rPr>
        <w:t>,</w:t>
      </w:r>
      <w:r w:rsidR="002E612C" w:rsidRPr="00A73395">
        <w:rPr>
          <w:rFonts w:cs="Arial"/>
          <w:snapToGrid w:val="0"/>
          <w:szCs w:val="18"/>
          <w:lang w:val="ru-RU"/>
        </w:rPr>
        <w:t xml:space="preserve"> </w:t>
      </w:r>
      <w:r w:rsidR="002E612C">
        <w:rPr>
          <w:rFonts w:cs="Arial"/>
          <w:snapToGrid w:val="0"/>
          <w:szCs w:val="18"/>
          <w:lang w:val="ru-RU"/>
        </w:rPr>
        <w:t xml:space="preserve">отсутствие ошибок в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2E612C">
        <w:rPr>
          <w:rFonts w:cs="Arial"/>
          <w:snapToGrid w:val="0"/>
          <w:szCs w:val="18"/>
          <w:lang w:val="ru-RU"/>
        </w:rPr>
        <w:t>ном обеспечении</w:t>
      </w:r>
      <w:r>
        <w:rPr>
          <w:rFonts w:cs="Arial"/>
          <w:snapToGrid w:val="0"/>
          <w:szCs w:val="18"/>
          <w:lang w:val="ru-RU"/>
        </w:rPr>
        <w:t xml:space="preserve">. Дополнительные гарантии могут быть представлены в Лицензионных условиях </w:t>
      </w:r>
      <w:r w:rsidR="002E612C">
        <w:rPr>
          <w:rFonts w:cs="Arial"/>
          <w:snapToGrid w:val="0"/>
          <w:szCs w:val="18"/>
          <w:lang w:val="ru-RU"/>
        </w:rPr>
        <w:t>непосредственно Правообладателем.</w:t>
      </w:r>
    </w:p>
    <w:p w14:paraId="6DD8EB00" w14:textId="77777777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</w:p>
    <w:p w14:paraId="35BC5084" w14:textId="2D1F6968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 w:rsidR="002E612C">
        <w:rPr>
          <w:rFonts w:cs="Arial"/>
          <w:szCs w:val="18"/>
          <w:lang w:val="ru-RU"/>
        </w:rPr>
        <w:t>3</w:t>
      </w:r>
      <w:r w:rsidRPr="00163B0E">
        <w:rPr>
          <w:rFonts w:cs="Arial"/>
          <w:szCs w:val="18"/>
          <w:lang w:val="ru-RU"/>
        </w:rPr>
        <w:t xml:space="preserve">. </w:t>
      </w:r>
      <w:r w:rsidR="008C366F"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Сублицензиат</w:t>
      </w:r>
      <w:r w:rsidR="008C366F" w:rsidRPr="00A73395">
        <w:rPr>
          <w:rFonts w:cs="Arial"/>
          <w:i/>
          <w:szCs w:val="18"/>
          <w:lang w:val="ru-RU"/>
        </w:rPr>
        <w:t>а.</w:t>
      </w:r>
      <w:r w:rsidR="008C366F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</w:t>
      </w:r>
      <w:r w:rsidR="008C366F">
        <w:rPr>
          <w:rFonts w:cs="Arial"/>
          <w:szCs w:val="18"/>
          <w:lang w:val="ru-RU"/>
        </w:rPr>
        <w:t xml:space="preserve">гарантирует, что будет </w:t>
      </w:r>
      <w:r w:rsidRPr="00163B0E">
        <w:rPr>
          <w:rFonts w:cs="Arial"/>
          <w:szCs w:val="18"/>
          <w:lang w:val="ru-RU"/>
        </w:rPr>
        <w:t xml:space="preserve">прилагать все необходимые усилия для защиты прав Правообладателя.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обязуется немедленно уведомить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обо всех известных ему случаях нарушения интеллектуальных прав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в отношении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рограммного обеспечения в пределах </w:t>
      </w:r>
      <w:r w:rsidR="008C366F">
        <w:rPr>
          <w:rFonts w:cs="Arial"/>
          <w:szCs w:val="18"/>
          <w:lang w:val="ru-RU"/>
        </w:rPr>
        <w:t>Т</w:t>
      </w:r>
      <w:r w:rsidRPr="00163B0E">
        <w:rPr>
          <w:rFonts w:cs="Arial"/>
          <w:szCs w:val="18"/>
          <w:lang w:val="ru-RU"/>
        </w:rPr>
        <w:t xml:space="preserve">ерритории, и по требованию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 предпринять необходимые меры для устранения допущенного нарушения и предотвращения подобных нарушений в дальнейшем</w:t>
      </w:r>
      <w:r w:rsidRPr="00163B0E">
        <w:rPr>
          <w:rFonts w:cs="Arial"/>
          <w:noProof/>
          <w:szCs w:val="18"/>
          <w:lang w:val="ru-RU"/>
        </w:rPr>
        <w:t>.</w:t>
      </w:r>
      <w:r w:rsidRPr="00163B0E">
        <w:rPr>
          <w:rFonts w:cs="Arial"/>
          <w:szCs w:val="18"/>
          <w:lang w:val="ru-RU"/>
        </w:rPr>
        <w:t xml:space="preserve"> Обязательство по защите интеллектуальных прав на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рограммное обеспечение, принимаемые на себя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>ом в рамках настояще</w:t>
      </w:r>
      <w:r w:rsidR="00353334">
        <w:rPr>
          <w:rFonts w:cs="Arial"/>
          <w:szCs w:val="18"/>
          <w:lang w:val="ru-RU"/>
        </w:rPr>
        <w:t>го</w:t>
      </w:r>
      <w:r w:rsidRPr="00163B0E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пункта</w:t>
      </w:r>
      <w:r w:rsidRPr="00163B0E">
        <w:rPr>
          <w:rFonts w:cs="Arial"/>
          <w:szCs w:val="18"/>
          <w:lang w:val="ru-RU"/>
        </w:rPr>
        <w:t xml:space="preserve">, вступает в силу с момента приобретения </w:t>
      </w:r>
      <w:r w:rsidR="008C366F">
        <w:rPr>
          <w:rFonts w:cs="Arial"/>
          <w:szCs w:val="18"/>
          <w:lang w:val="ru-RU"/>
        </w:rPr>
        <w:t>Н</w:t>
      </w:r>
      <w:r w:rsidRPr="00163B0E">
        <w:rPr>
          <w:rFonts w:cs="Arial"/>
          <w:szCs w:val="18"/>
          <w:lang w:val="ru-RU"/>
        </w:rPr>
        <w:t>еисключительн</w:t>
      </w:r>
      <w:r w:rsidR="00937A15">
        <w:rPr>
          <w:rFonts w:cs="Arial"/>
          <w:szCs w:val="18"/>
          <w:lang w:val="ru-RU"/>
        </w:rPr>
        <w:t>ых прав</w:t>
      </w:r>
      <w:r w:rsidRPr="00163B0E">
        <w:rPr>
          <w:rFonts w:cs="Arial"/>
          <w:szCs w:val="18"/>
          <w:lang w:val="ru-RU"/>
        </w:rPr>
        <w:t xml:space="preserve"> на </w:t>
      </w:r>
      <w:r w:rsidR="005B1DF0">
        <w:rPr>
          <w:rFonts w:cs="Arial"/>
          <w:szCs w:val="18"/>
          <w:lang w:val="ru-RU"/>
        </w:rPr>
        <w:t>Программ</w:t>
      </w:r>
      <w:r w:rsidRPr="00163B0E">
        <w:rPr>
          <w:rFonts w:cs="Arial"/>
          <w:szCs w:val="18"/>
          <w:lang w:val="ru-RU"/>
        </w:rPr>
        <w:t>ное обеспечение и сохраняет свою силу в течение 3 (трех) лет после прекращения или расторжения Договора по любым основаниям.</w:t>
      </w:r>
    </w:p>
    <w:p w14:paraId="1469B8FD" w14:textId="77777777" w:rsidR="00057435" w:rsidRPr="006F57DD" w:rsidRDefault="00057435" w:rsidP="005B5B2B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</w:p>
    <w:p w14:paraId="36EA7E01" w14:textId="77777777" w:rsidR="00FA54B1" w:rsidRDefault="007F4E17" w:rsidP="00A73395">
      <w:pPr>
        <w:spacing w:after="20"/>
        <w:ind w:right="284"/>
        <w:rPr>
          <w:rFonts w:cs="Arial"/>
          <w:b/>
          <w:szCs w:val="18"/>
          <w:lang w:val="ru-RU"/>
        </w:rPr>
      </w:pPr>
      <w:r>
        <w:rPr>
          <w:rFonts w:cs="Arial"/>
          <w:b/>
          <w:szCs w:val="18"/>
          <w:lang w:val="ru-RU"/>
        </w:rPr>
        <w:t>5</w:t>
      </w:r>
      <w:r w:rsidR="00FA54B1" w:rsidRPr="006F57DD">
        <w:rPr>
          <w:rFonts w:cs="Arial"/>
          <w:b/>
          <w:szCs w:val="18"/>
          <w:lang w:val="ru-RU"/>
        </w:rPr>
        <w:t>.</w:t>
      </w:r>
      <w:r w:rsidR="00FA54B1" w:rsidRPr="006F57DD">
        <w:rPr>
          <w:rFonts w:cs="Arial"/>
          <w:b/>
          <w:szCs w:val="18"/>
        </w:rPr>
        <w:t> </w:t>
      </w:r>
      <w:r w:rsidRPr="006F57DD">
        <w:rPr>
          <w:rFonts w:cs="Arial"/>
          <w:b/>
          <w:szCs w:val="18"/>
          <w:lang w:val="ru-RU"/>
        </w:rPr>
        <w:t>Ответственность сторон,</w:t>
      </w:r>
      <w:r w:rsidR="00FD0A14" w:rsidRPr="006F57DD">
        <w:rPr>
          <w:rFonts w:cs="Arial"/>
          <w:b/>
          <w:szCs w:val="18"/>
          <w:lang w:val="ru-RU"/>
        </w:rPr>
        <w:t xml:space="preserve"> </w:t>
      </w:r>
      <w:r w:rsidRPr="006F57DD">
        <w:rPr>
          <w:rFonts w:cs="Arial"/>
          <w:b/>
          <w:szCs w:val="18"/>
          <w:lang w:val="ru-RU"/>
        </w:rPr>
        <w:t>порядок разрешения споров</w:t>
      </w:r>
    </w:p>
    <w:p w14:paraId="5CF0B9C3" w14:textId="77777777" w:rsidR="002E612C" w:rsidRPr="00A73395" w:rsidRDefault="002E612C" w:rsidP="00A73395">
      <w:pPr>
        <w:spacing w:after="120"/>
        <w:ind w:right="284"/>
        <w:rPr>
          <w:rFonts w:cs="Arial"/>
          <w:caps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5.1. </w:t>
      </w:r>
      <w:r w:rsidRPr="00A73395">
        <w:rPr>
          <w:rFonts w:cs="Arial"/>
          <w:i/>
          <w:szCs w:val="18"/>
          <w:lang w:val="ru-RU"/>
        </w:rPr>
        <w:t>Неустойк</w:t>
      </w:r>
      <w:r>
        <w:rPr>
          <w:rFonts w:cs="Arial"/>
          <w:i/>
          <w:szCs w:val="18"/>
          <w:lang w:val="ru-RU"/>
        </w:rPr>
        <w:t>а</w:t>
      </w:r>
    </w:p>
    <w:p w14:paraId="1A136008" w14:textId="20B459DC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(А)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 xml:space="preserve">В случае просрочки уплаты вознаграждения за </w:t>
      </w:r>
      <w:r>
        <w:rPr>
          <w:rFonts w:cs="Arial"/>
          <w:szCs w:val="18"/>
          <w:lang w:val="ru-RU"/>
        </w:rPr>
        <w:t xml:space="preserve">предоставление Неисключительных </w:t>
      </w:r>
      <w:r w:rsidR="00937A15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 уплаты неустойки в размере 0,1% (одна десятая процента) от суммы</w:t>
      </w:r>
      <w:r>
        <w:rPr>
          <w:rFonts w:cs="Arial"/>
          <w:szCs w:val="18"/>
          <w:lang w:val="ru-RU"/>
        </w:rPr>
        <w:t>, подлежащей оплате,</w:t>
      </w:r>
      <w:r w:rsidR="00FA54B1" w:rsidRPr="006F57DD">
        <w:rPr>
          <w:rFonts w:cs="Arial"/>
          <w:szCs w:val="18"/>
          <w:lang w:val="ru-RU"/>
        </w:rPr>
        <w:t xml:space="preserve"> за каждый день просрочки оплаты.</w:t>
      </w:r>
    </w:p>
    <w:p w14:paraId="7457E5D9" w14:textId="25601F17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 необоснованный отказ и/или уклонение в приеме передаваемых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прав по Договору (необоснованный отказ и/или уклонение от подписания Акта приема-передачи)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а уплаты неустойки в размере 0,1% (одна десятая процента) от суммы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>а за каждый день просрочки исполнения обязательства</w:t>
      </w:r>
      <w:r w:rsidR="00B35CC1">
        <w:rPr>
          <w:rFonts w:cs="Arial"/>
          <w:szCs w:val="18"/>
          <w:lang w:val="ru-RU"/>
        </w:rPr>
        <w:t>, но не более размера лицензионного вознаграждения</w:t>
      </w:r>
      <w:r w:rsidR="00FA54B1" w:rsidRPr="006F57DD">
        <w:rPr>
          <w:rFonts w:cs="Arial"/>
          <w:szCs w:val="18"/>
          <w:lang w:val="ru-RU"/>
        </w:rPr>
        <w:t>.</w:t>
      </w:r>
    </w:p>
    <w:p w14:paraId="6B19B8F4" w14:textId="64C1659D" w:rsidR="00C064C9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>(В)</w:t>
      </w:r>
      <w:r w:rsidR="00C064C9" w:rsidRPr="006F57DD">
        <w:rPr>
          <w:rFonts w:cs="Arial"/>
          <w:szCs w:val="18"/>
          <w:lang w:val="ru-RU"/>
        </w:rPr>
        <w:t xml:space="preserve"> </w:t>
      </w:r>
      <w:r w:rsidR="000F01A4">
        <w:rPr>
          <w:rFonts w:cs="Arial"/>
          <w:szCs w:val="18"/>
          <w:lang w:val="ru-RU"/>
        </w:rPr>
        <w:tab/>
      </w:r>
      <w:r w:rsidR="00C064C9" w:rsidRPr="006F57DD">
        <w:rPr>
          <w:rFonts w:cs="Arial"/>
          <w:szCs w:val="18"/>
          <w:lang w:val="ru-RU"/>
        </w:rPr>
        <w:t xml:space="preserve">В случае нарушения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ом п.1.</w:t>
      </w:r>
      <w:r w:rsidR="000F01A4">
        <w:rPr>
          <w:rFonts w:cs="Arial"/>
          <w:szCs w:val="18"/>
          <w:lang w:val="ru-RU"/>
        </w:rPr>
        <w:t>2 «Ограничения и запреты»</w:t>
      </w:r>
      <w:r w:rsidR="00C064C9" w:rsidRPr="006F57DD">
        <w:rPr>
          <w:rFonts w:cs="Arial"/>
          <w:szCs w:val="18"/>
          <w:lang w:val="ru-RU"/>
        </w:rPr>
        <w:t xml:space="preserve"> Договора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 xml:space="preserve"> обязан уплатить неустойку в размере стоимости переданных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у прав.</w:t>
      </w:r>
    </w:p>
    <w:p w14:paraId="54D9640C" w14:textId="77777777" w:rsidR="002E612C" w:rsidRPr="006F57DD" w:rsidRDefault="002E612C" w:rsidP="00A73395">
      <w:pPr>
        <w:spacing w:after="20"/>
        <w:ind w:right="29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Уплата неустойки не освобождает ни одну из Сторон Договора от надлежащего исполнения его условий в полном объеме.</w:t>
      </w:r>
    </w:p>
    <w:p w14:paraId="32E0007E" w14:textId="77777777" w:rsidR="002E612C" w:rsidRDefault="002E612C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567FBD56" w14:textId="7A0A932F" w:rsidR="00FA54B1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5.2.</w:t>
      </w:r>
      <w:r w:rsidR="00FA54B1" w:rsidRPr="006F57DD">
        <w:rPr>
          <w:rFonts w:cs="Arial"/>
          <w:szCs w:val="18"/>
          <w:lang w:val="ru-RU"/>
        </w:rPr>
        <w:t xml:space="preserve"> </w:t>
      </w:r>
      <w:r w:rsidRPr="00A73395">
        <w:rPr>
          <w:rFonts w:cs="Arial"/>
          <w:i/>
          <w:szCs w:val="18"/>
          <w:lang w:val="ru-RU"/>
        </w:rPr>
        <w:t xml:space="preserve">Ограничение </w:t>
      </w:r>
      <w:r w:rsidRPr="00FB433F">
        <w:rPr>
          <w:rFonts w:cs="Arial"/>
          <w:i/>
          <w:szCs w:val="18"/>
          <w:lang w:val="ru-RU"/>
        </w:rPr>
        <w:t>ответственности</w:t>
      </w:r>
      <w:r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у известны важнейшие функциональные свойства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а также </w:t>
      </w:r>
      <w:r w:rsidR="00605A26" w:rsidRPr="006F57DD">
        <w:rPr>
          <w:rFonts w:cs="Arial"/>
          <w:szCs w:val="18"/>
          <w:lang w:val="ru-RU"/>
        </w:rPr>
        <w:t>Л</w:t>
      </w:r>
      <w:r w:rsidR="00FA54B1" w:rsidRPr="006F57DD">
        <w:rPr>
          <w:rFonts w:cs="Arial"/>
          <w:szCs w:val="18"/>
          <w:lang w:val="ru-RU"/>
        </w:rPr>
        <w:t>ицензионные условия</w:t>
      </w:r>
      <w:r w:rsidR="00605A26" w:rsidRPr="006F57DD">
        <w:rPr>
          <w:rFonts w:cs="Arial"/>
          <w:szCs w:val="18"/>
          <w:lang w:val="ru-RU"/>
        </w:rPr>
        <w:t>.</w:t>
      </w:r>
      <w:r w:rsidR="00FA54B1"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несет риск соответствия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>рограммного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обеспечения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своим желаниям и потребностям.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не несет </w:t>
      </w:r>
      <w:r w:rsidR="000F01A4" w:rsidRPr="006F57DD">
        <w:rPr>
          <w:rFonts w:cs="Arial"/>
          <w:szCs w:val="18"/>
          <w:lang w:val="ru-RU"/>
        </w:rPr>
        <w:t>ответственности</w:t>
      </w:r>
      <w:r w:rsidR="00FA54B1" w:rsidRPr="006F57DD">
        <w:rPr>
          <w:rFonts w:cs="Arial"/>
          <w:szCs w:val="18"/>
          <w:lang w:val="ru-RU"/>
        </w:rPr>
        <w:t xml:space="preserve"> за какие-либо убытки</w:t>
      </w:r>
      <w:r w:rsidR="000F01A4">
        <w:rPr>
          <w:rFonts w:cs="Arial"/>
          <w:szCs w:val="18"/>
          <w:lang w:val="ru-RU"/>
        </w:rPr>
        <w:t>, понесенные</w:t>
      </w:r>
      <w:r w:rsidR="00FA54B1" w:rsidRPr="006F57DD">
        <w:rPr>
          <w:rFonts w:cs="Arial"/>
          <w:szCs w:val="18"/>
          <w:lang w:val="ru-RU"/>
        </w:rPr>
        <w:t xml:space="preserve"> вследствие ненадлежащего использования или невозможности использования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возникшие по вине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 не отвечае</w:t>
      </w:r>
      <w:r w:rsidR="000409C8">
        <w:rPr>
          <w:rFonts w:cs="Arial"/>
          <w:szCs w:val="18"/>
          <w:lang w:val="ru-RU"/>
        </w:rPr>
        <w:t>т</w:t>
      </w:r>
      <w:r>
        <w:rPr>
          <w:rFonts w:cs="Arial"/>
          <w:szCs w:val="18"/>
          <w:lang w:val="ru-RU"/>
        </w:rPr>
        <w:t xml:space="preserve"> за какие-либо убытки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>а, Реселлеров или Конечного пользователя, возникшие в силу обстоятельств, указанных в п. 4.2 Договора.</w:t>
      </w:r>
    </w:p>
    <w:p w14:paraId="7D8F64BB" w14:textId="77777777" w:rsidR="00FB433F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Ни при каких </w:t>
      </w:r>
      <w:r w:rsidR="000F01A4">
        <w:rPr>
          <w:rFonts w:cs="Arial"/>
          <w:szCs w:val="18"/>
          <w:lang w:val="ru-RU"/>
        </w:rPr>
        <w:t>обстоятельствах</w:t>
      </w:r>
      <w:r>
        <w:rPr>
          <w:rFonts w:cs="Arial"/>
          <w:szCs w:val="18"/>
          <w:lang w:val="ru-RU"/>
        </w:rPr>
        <w:t xml:space="preserve"> ни одна из Сторон</w:t>
      </w:r>
      <w:r w:rsidR="000F01A4">
        <w:rPr>
          <w:rFonts w:cs="Arial"/>
          <w:szCs w:val="18"/>
          <w:lang w:val="ru-RU"/>
        </w:rPr>
        <w:t xml:space="preserve"> Договора</w:t>
      </w:r>
      <w:r>
        <w:rPr>
          <w:rFonts w:cs="Arial"/>
          <w:szCs w:val="18"/>
          <w:lang w:val="ru-RU"/>
        </w:rPr>
        <w:t xml:space="preserve"> не будет отвечать за </w:t>
      </w:r>
      <w:r w:rsidR="000F01A4">
        <w:rPr>
          <w:rFonts w:cs="Arial"/>
          <w:szCs w:val="18"/>
          <w:lang w:val="ru-RU"/>
        </w:rPr>
        <w:t>упущенную выгоду, за исключением случаев, когда такого рода убытки причинены вследствие разглашения конфиденциальной информации.</w:t>
      </w:r>
    </w:p>
    <w:p w14:paraId="011847A2" w14:textId="77777777" w:rsidR="00FB433F" w:rsidRPr="00D87EBC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4E3B61AC" w14:textId="04B0FDE0" w:rsidR="003D120A" w:rsidRPr="003D120A" w:rsidRDefault="00FB433F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D87EBC">
        <w:rPr>
          <w:rFonts w:cs="Arial"/>
          <w:sz w:val="18"/>
          <w:szCs w:val="18"/>
        </w:rPr>
        <w:t>5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>3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 xml:space="preserve"> </w:t>
      </w:r>
      <w:r w:rsidR="003D120A" w:rsidRPr="003D120A">
        <w:rPr>
          <w:rFonts w:eastAsia="MS Mincho" w:cs="Arial"/>
          <w:sz w:val="18"/>
          <w:szCs w:val="18"/>
          <w:lang w:eastAsia="en-US"/>
        </w:rPr>
        <w:t xml:space="preserve">Применимое законодательство и разрешение споров. Во всем ином, что не предусмотрено Договором, Стороны руководствуются действующим законодательством РФ. Стороны пришли к соглашению, что срок ответа на любые обязательные досудебные претензии составляет 10 (десять) календарных дней. В случае неполучения ответа на претензию в указанный срок все споры между Сторонами, по которым не было достигнуто соглашение, передаются на рассмотрение в Арбитражный суд города </w:t>
      </w:r>
      <w:r w:rsidR="005B63EE">
        <w:rPr>
          <w:rFonts w:eastAsia="MS Mincho" w:cs="Arial"/>
          <w:sz w:val="18"/>
          <w:szCs w:val="18"/>
          <w:lang w:eastAsia="en-US"/>
        </w:rPr>
        <w:t xml:space="preserve">Москвы </w:t>
      </w:r>
      <w:r w:rsidR="003D120A" w:rsidRPr="003D120A">
        <w:rPr>
          <w:rFonts w:eastAsia="MS Mincho" w:cs="Arial"/>
          <w:sz w:val="18"/>
          <w:szCs w:val="18"/>
          <w:lang w:eastAsia="en-US"/>
        </w:rPr>
        <w:t>в порядке, установленном действующим законодательством РФ.</w:t>
      </w:r>
    </w:p>
    <w:p w14:paraId="571ED77A" w14:textId="2113387E" w:rsidR="003D120A" w:rsidRPr="003D120A" w:rsidRDefault="003D120A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3D120A">
        <w:rPr>
          <w:rFonts w:eastAsia="MS Mincho" w:cs="Arial"/>
          <w:sz w:val="18"/>
          <w:szCs w:val="18"/>
          <w:lang w:eastAsia="en-US"/>
        </w:rPr>
        <w:t>В случае если исполнение обязательства по настоящему договору обеспечено поручительством, требование (иск) кредитора в таком обязательстве, предъявленное им одновременно к должнику и поручителю, подлежит рассмотрению в арбитражном суде или суде общей юрисдикции согласно подсудности, установленной в соответствии с договором поручительства.</w:t>
      </w:r>
    </w:p>
    <w:p w14:paraId="35ABFE5D" w14:textId="5A140CC9" w:rsidR="0044197D" w:rsidRDefault="0044197D" w:rsidP="003D120A">
      <w:pPr>
        <w:pStyle w:val="a3"/>
        <w:spacing w:after="20"/>
        <w:rPr>
          <w:rFonts w:cs="Arial"/>
          <w:sz w:val="18"/>
          <w:szCs w:val="18"/>
        </w:rPr>
      </w:pPr>
    </w:p>
    <w:p w14:paraId="2249FFB4" w14:textId="78D6BD90" w:rsidR="0044197D" w:rsidRPr="006F57DD" w:rsidRDefault="0044197D" w:rsidP="005B5B2B">
      <w:pPr>
        <w:pStyle w:val="a3"/>
        <w:tabs>
          <w:tab w:val="left" w:pos="360"/>
          <w:tab w:val="left" w:pos="54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5.4</w:t>
      </w:r>
      <w:r w:rsidRPr="00A73395">
        <w:rPr>
          <w:rFonts w:cs="Arial"/>
          <w:i/>
          <w:sz w:val="18"/>
          <w:szCs w:val="18"/>
        </w:rPr>
        <w:t xml:space="preserve">. Ответственность </w:t>
      </w:r>
      <w:r w:rsidR="008B6E77">
        <w:rPr>
          <w:rFonts w:cs="Arial"/>
          <w:i/>
          <w:sz w:val="18"/>
          <w:szCs w:val="18"/>
        </w:rPr>
        <w:t>Сублицензиат</w:t>
      </w:r>
      <w:r w:rsidRPr="00A73395">
        <w:rPr>
          <w:rFonts w:cs="Arial"/>
          <w:i/>
          <w:sz w:val="18"/>
          <w:szCs w:val="18"/>
        </w:rPr>
        <w:t>а за Реселлеров и Конечных пользователей</w:t>
      </w:r>
      <w:r>
        <w:rPr>
          <w:rFonts w:cs="Arial"/>
          <w:sz w:val="18"/>
          <w:szCs w:val="18"/>
        </w:rPr>
        <w:t xml:space="preserve">. </w:t>
      </w:r>
      <w:r w:rsidR="008B6E77">
        <w:rPr>
          <w:rFonts w:cs="Arial"/>
          <w:sz w:val="18"/>
          <w:szCs w:val="18"/>
        </w:rPr>
        <w:t>Сублицензиат</w:t>
      </w:r>
      <w:r w:rsidRPr="0044197D">
        <w:rPr>
          <w:rFonts w:cs="Arial"/>
          <w:sz w:val="18"/>
          <w:szCs w:val="18"/>
        </w:rPr>
        <w:t xml:space="preserve"> несет всю ответственность за нарушение условий Договора и Лицензионных условий, при последующе</w:t>
      </w:r>
      <w:r>
        <w:rPr>
          <w:rFonts w:cs="Arial"/>
          <w:sz w:val="18"/>
          <w:szCs w:val="18"/>
        </w:rPr>
        <w:t>м предоставлении Н</w:t>
      </w:r>
      <w:r w:rsidRPr="0044197D">
        <w:rPr>
          <w:rFonts w:cs="Arial"/>
          <w:sz w:val="18"/>
          <w:szCs w:val="18"/>
        </w:rPr>
        <w:t>еисключительн</w:t>
      </w:r>
      <w:r>
        <w:rPr>
          <w:rFonts w:cs="Arial"/>
          <w:sz w:val="18"/>
          <w:szCs w:val="18"/>
        </w:rPr>
        <w:t xml:space="preserve">ых </w:t>
      </w:r>
      <w:r w:rsidR="00937A15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Pr="0044197D">
        <w:rPr>
          <w:rFonts w:cs="Arial"/>
          <w:sz w:val="18"/>
          <w:szCs w:val="18"/>
        </w:rPr>
        <w:t>Реселлерам и Конечным пользователям.</w:t>
      </w:r>
    </w:p>
    <w:p w14:paraId="0BE36A52" w14:textId="77777777" w:rsidR="004D4D57" w:rsidRDefault="004D4D57" w:rsidP="005B5B2B">
      <w:pPr>
        <w:pStyle w:val="ConsNormal"/>
        <w:tabs>
          <w:tab w:val="left" w:pos="567"/>
        </w:tabs>
        <w:spacing w:after="20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14:paraId="2E727BAB" w14:textId="77777777" w:rsidR="000F01A4" w:rsidRDefault="0044197D" w:rsidP="00A73395">
      <w:pPr>
        <w:pStyle w:val="ConsNormal"/>
        <w:tabs>
          <w:tab w:val="left" w:pos="567"/>
        </w:tabs>
        <w:spacing w:after="20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FA54B1" w:rsidRPr="006F57DD">
        <w:rPr>
          <w:rFonts w:ascii="Arial" w:hAnsi="Arial" w:cs="Arial"/>
          <w:b/>
          <w:sz w:val="18"/>
          <w:szCs w:val="18"/>
        </w:rPr>
        <w:t xml:space="preserve">. </w:t>
      </w:r>
      <w:r w:rsidR="000F01A4">
        <w:rPr>
          <w:rFonts w:ascii="Arial" w:hAnsi="Arial" w:cs="Arial"/>
          <w:b/>
          <w:sz w:val="18"/>
          <w:szCs w:val="18"/>
        </w:rPr>
        <w:t>Иные положения</w:t>
      </w:r>
    </w:p>
    <w:p w14:paraId="78FF2B94" w14:textId="468D5964" w:rsidR="0044197D" w:rsidRDefault="00643C3D" w:rsidP="00BE5237">
      <w:pPr>
        <w:pStyle w:val="ConsNormal"/>
        <w:tabs>
          <w:tab w:val="left" w:pos="567"/>
        </w:tabs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0F01A4" w:rsidRPr="00A73395">
        <w:rPr>
          <w:rFonts w:ascii="Arial" w:hAnsi="Arial" w:cs="Arial"/>
          <w:sz w:val="18"/>
          <w:szCs w:val="18"/>
        </w:rPr>
        <w:t xml:space="preserve">.1. </w:t>
      </w:r>
      <w:r w:rsidR="000F01A4" w:rsidRPr="00A73395">
        <w:rPr>
          <w:rFonts w:ascii="Arial" w:hAnsi="Arial" w:cs="Arial"/>
          <w:i/>
          <w:sz w:val="18"/>
          <w:szCs w:val="18"/>
        </w:rPr>
        <w:t>Действие непреодолимой силы</w:t>
      </w:r>
      <w:r w:rsidR="000F01A4" w:rsidRPr="00A73395">
        <w:rPr>
          <w:rFonts w:ascii="Arial" w:hAnsi="Arial" w:cs="Arial"/>
          <w:sz w:val="18"/>
          <w:szCs w:val="18"/>
        </w:rPr>
        <w:t>. Ни одна из Сторон не несет ответственности перед другой Стороной за задержку или невыполнение обязательств по Договору, обусловленные обстоятельствами, возникшими помимо воли и желания Сторон</w:t>
      </w:r>
      <w:r w:rsidR="0044197D">
        <w:rPr>
          <w:rFonts w:ascii="Arial" w:hAnsi="Arial" w:cs="Arial"/>
          <w:sz w:val="18"/>
          <w:szCs w:val="18"/>
        </w:rPr>
        <w:t>,</w:t>
      </w:r>
      <w:r w:rsidR="000F01A4" w:rsidRPr="00A73395">
        <w:rPr>
          <w:rFonts w:ascii="Arial" w:hAnsi="Arial" w:cs="Arial"/>
          <w:sz w:val="18"/>
          <w:szCs w:val="18"/>
        </w:rPr>
        <w:t xml:space="preserve"> и которые нельзя было предвидеть или избежать, включая объявленную или фактическую войну, гражданские волнения, забастовки, эпидемии, блокаду, эмбарго, землетрясения, наводнения, пожары, акты органов власти </w:t>
      </w:r>
      <w:r w:rsidR="00003094" w:rsidRPr="00003094">
        <w:rPr>
          <w:rFonts w:ascii="Arial" w:hAnsi="Arial" w:cs="Arial"/>
          <w:sz w:val="18"/>
          <w:szCs w:val="18"/>
        </w:rPr>
        <w:t xml:space="preserve">РФ и иных государств, экспортные и импортные запреты и ограничения </w:t>
      </w:r>
      <w:r w:rsidR="000F01A4" w:rsidRPr="00A73395">
        <w:rPr>
          <w:rFonts w:ascii="Arial" w:hAnsi="Arial" w:cs="Arial"/>
          <w:sz w:val="18"/>
          <w:szCs w:val="18"/>
        </w:rPr>
        <w:t>и другие обстоятельства, находящиеся вне разумного контроля Сторон.</w:t>
      </w:r>
      <w:r w:rsidR="0044197D">
        <w:rPr>
          <w:rFonts w:ascii="Arial" w:hAnsi="Arial" w:cs="Arial"/>
          <w:sz w:val="18"/>
          <w:szCs w:val="18"/>
        </w:rPr>
        <w:t xml:space="preserve"> Обязательным условием освобождения от ответственности является письменное уведомление от Стороны, допустившей неисполнение, не позднее 5 дней с момента возникновения таких обстоятельств.</w:t>
      </w:r>
    </w:p>
    <w:p w14:paraId="7037D283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2893CE46" w14:textId="3A570E36" w:rsidR="004A11FC" w:rsidRDefault="00643C3D" w:rsidP="00BE5237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4A11FC">
        <w:rPr>
          <w:rFonts w:cs="Arial"/>
          <w:szCs w:val="18"/>
          <w:lang w:val="ru-RU"/>
        </w:rPr>
        <w:t>.</w:t>
      </w:r>
      <w:r w:rsidR="0044197D">
        <w:rPr>
          <w:rFonts w:cs="Arial"/>
          <w:szCs w:val="18"/>
          <w:lang w:val="ru-RU"/>
        </w:rPr>
        <w:t>2</w:t>
      </w:r>
      <w:r w:rsidR="004A11FC">
        <w:rPr>
          <w:rFonts w:cs="Arial"/>
          <w:szCs w:val="18"/>
          <w:lang w:val="ru-RU"/>
        </w:rPr>
        <w:t xml:space="preserve">. </w:t>
      </w:r>
      <w:r w:rsidR="0044197D" w:rsidRPr="00A73395">
        <w:rPr>
          <w:rFonts w:cs="Arial"/>
          <w:i/>
          <w:szCs w:val="18"/>
          <w:lang w:val="ru-RU"/>
        </w:rPr>
        <w:t>Конфиденциальная информация.</w:t>
      </w:r>
      <w:r w:rsidR="0044197D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Стороны договорились считать конфиденциальными условия </w:t>
      </w:r>
      <w:r w:rsidR="0044197D">
        <w:rPr>
          <w:rFonts w:cs="Arial"/>
          <w:szCs w:val="18"/>
          <w:lang w:val="ru-RU"/>
        </w:rPr>
        <w:t>Д</w:t>
      </w:r>
      <w:r w:rsidR="004A11FC">
        <w:rPr>
          <w:rFonts w:cs="Arial"/>
          <w:szCs w:val="18"/>
          <w:lang w:val="ru-RU"/>
        </w:rPr>
        <w:t xml:space="preserve">оговора о размере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44197D">
        <w:rPr>
          <w:rFonts w:cs="Arial"/>
          <w:szCs w:val="18"/>
          <w:lang w:val="ru-RU"/>
        </w:rPr>
        <w:t xml:space="preserve">а </w:t>
      </w:r>
      <w:r w:rsidR="004A11FC">
        <w:rPr>
          <w:rFonts w:cs="Arial"/>
          <w:szCs w:val="18"/>
          <w:lang w:val="ru-RU"/>
        </w:rPr>
        <w:t xml:space="preserve">и сроках оплаты, </w:t>
      </w:r>
      <w:r w:rsidR="00CB29A5" w:rsidRPr="00CB29A5">
        <w:rPr>
          <w:rFonts w:cs="Arial"/>
          <w:lang w:val="ru-RU"/>
        </w:rPr>
        <w:t xml:space="preserve">информацию об аффилированных лицах, </w:t>
      </w:r>
      <w:r w:rsidR="0044197D">
        <w:rPr>
          <w:rFonts w:cs="Arial"/>
          <w:lang w:val="ru-RU"/>
        </w:rPr>
        <w:t>п</w:t>
      </w:r>
      <w:r w:rsidR="00CB29A5" w:rsidRPr="00CB29A5">
        <w:rPr>
          <w:rFonts w:cs="Arial"/>
          <w:lang w:val="ru-RU"/>
        </w:rPr>
        <w:t>родавцах и клиентах</w:t>
      </w:r>
      <w:r w:rsidR="00CB29A5">
        <w:rPr>
          <w:rFonts w:cs="Arial"/>
          <w:lang w:val="ru-RU"/>
        </w:rPr>
        <w:t>,</w:t>
      </w:r>
      <w:r w:rsidR="00CB29A5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а также любую информацию, связанную с Договором, которая прямо поименована как конфиденциальная. </w:t>
      </w:r>
      <w:r w:rsidR="006A3D91">
        <w:rPr>
          <w:rFonts w:cs="Arial"/>
          <w:szCs w:val="18"/>
          <w:lang w:val="ru-RU"/>
        </w:rPr>
        <w:t>Сторона, которая получила конфиденциальную информацию</w:t>
      </w:r>
      <w:r w:rsidR="00057435">
        <w:rPr>
          <w:rFonts w:cs="Arial"/>
          <w:szCs w:val="18"/>
          <w:lang w:val="ru-RU"/>
        </w:rPr>
        <w:t>,</w:t>
      </w:r>
      <w:r w:rsidR="006A3D91">
        <w:rPr>
          <w:rFonts w:cs="Arial"/>
          <w:szCs w:val="18"/>
          <w:lang w:val="ru-RU"/>
        </w:rPr>
        <w:t xml:space="preserve"> не должна разглашать ее третьим лицам, кроме случаев, </w:t>
      </w:r>
      <w:r w:rsidR="00057435">
        <w:rPr>
          <w:rFonts w:cs="Arial"/>
          <w:szCs w:val="18"/>
          <w:lang w:val="ru-RU"/>
        </w:rPr>
        <w:t xml:space="preserve">когда такое предоставление в письменной форме разрешено стороной, предоставившей конфиденциальную информацию, или случаев, предусмотренных </w:t>
      </w:r>
      <w:r w:rsidR="006A3D91">
        <w:rPr>
          <w:rFonts w:cs="Arial"/>
          <w:szCs w:val="18"/>
          <w:lang w:val="ru-RU"/>
        </w:rPr>
        <w:t>законодательством</w:t>
      </w:r>
    </w:p>
    <w:p w14:paraId="495D0F72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12267537" w14:textId="77777777" w:rsidR="007C4AF1" w:rsidRP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>3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7C4AF1" w:rsidRPr="00E129F3">
        <w:rPr>
          <w:rFonts w:cs="Arial"/>
          <w:i/>
          <w:szCs w:val="18"/>
          <w:lang w:val="ru-RU"/>
        </w:rPr>
        <w:t>Срок действия договора и срок действия Неисключитель</w:t>
      </w:r>
      <w:r w:rsidR="00937A15">
        <w:rPr>
          <w:rFonts w:cs="Arial"/>
          <w:i/>
          <w:szCs w:val="18"/>
          <w:lang w:val="ru-RU"/>
        </w:rPr>
        <w:t>ных</w:t>
      </w:r>
      <w:r w:rsidR="007C4AF1" w:rsidRPr="00E129F3">
        <w:rPr>
          <w:rFonts w:cs="Arial"/>
          <w:i/>
          <w:szCs w:val="18"/>
          <w:lang w:val="ru-RU"/>
        </w:rPr>
        <w:t xml:space="preserve"> </w:t>
      </w:r>
      <w:r w:rsidR="00937A15">
        <w:rPr>
          <w:rFonts w:cs="Arial"/>
          <w:i/>
          <w:szCs w:val="18"/>
          <w:lang w:val="ru-RU"/>
        </w:rPr>
        <w:t>прав</w:t>
      </w:r>
      <w:r w:rsidR="007C4AF1" w:rsidRPr="00643C3D">
        <w:rPr>
          <w:rFonts w:cs="Arial"/>
          <w:szCs w:val="18"/>
          <w:lang w:val="ru-RU"/>
        </w:rPr>
        <w:t>. Договор действует с Даты вступления в силу до момента его расторжения в уста</w:t>
      </w:r>
      <w:r w:rsidR="007C4AF1">
        <w:rPr>
          <w:rFonts w:cs="Arial"/>
          <w:szCs w:val="18"/>
          <w:lang w:val="ru-RU"/>
        </w:rPr>
        <w:t>новленном порядке. Расторжение Д</w:t>
      </w:r>
      <w:r w:rsidR="007C4AF1" w:rsidRPr="00643C3D">
        <w:rPr>
          <w:rFonts w:cs="Arial"/>
          <w:szCs w:val="18"/>
          <w:lang w:val="ru-RU"/>
        </w:rPr>
        <w:t>оговора не прекращает действие предоставленных на момент расторжения Неисключительных лицензий.</w:t>
      </w:r>
    </w:p>
    <w:p w14:paraId="686B6890" w14:textId="77777777" w:rsidR="007C4AF1" w:rsidRDefault="007C4AF1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 w:rsidRPr="00643C3D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43C3D">
        <w:rPr>
          <w:rFonts w:cs="Arial"/>
          <w:szCs w:val="18"/>
          <w:lang w:val="ru-RU"/>
        </w:rPr>
        <w:t xml:space="preserve"> по Договору предоставля</w:t>
      </w:r>
      <w:r w:rsidR="00937A15">
        <w:rPr>
          <w:rFonts w:cs="Arial"/>
          <w:szCs w:val="18"/>
          <w:lang w:val="ru-RU"/>
        </w:rPr>
        <w:t>ю</w:t>
      </w:r>
      <w:r w:rsidRPr="00643C3D">
        <w:rPr>
          <w:rFonts w:cs="Arial"/>
          <w:szCs w:val="18"/>
          <w:lang w:val="ru-RU"/>
        </w:rPr>
        <w:t>тся на срок действия исключительных прав Правообладателя, если иное не следует из Лицензионных условий, или не согласовано Сторонами дополнительно.</w:t>
      </w:r>
    </w:p>
    <w:p w14:paraId="7B97553E" w14:textId="77777777" w:rsidR="007C4AF1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77AE322B" w14:textId="77777777" w:rsidR="00FA54B1" w:rsidRPr="006F57DD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6.4. </w:t>
      </w:r>
      <w:r w:rsidR="00643C3D" w:rsidRPr="00A73395">
        <w:rPr>
          <w:rFonts w:cs="Arial"/>
          <w:i/>
          <w:szCs w:val="18"/>
          <w:lang w:val="ru-RU"/>
        </w:rPr>
        <w:t>Изменени</w:t>
      </w:r>
      <w:r w:rsidR="00643C3D">
        <w:rPr>
          <w:rFonts w:cs="Arial"/>
          <w:i/>
          <w:szCs w:val="18"/>
          <w:lang w:val="ru-RU"/>
        </w:rPr>
        <w:t>е</w:t>
      </w:r>
      <w:r w:rsidR="00A54738">
        <w:rPr>
          <w:rFonts w:cs="Arial"/>
          <w:i/>
          <w:szCs w:val="18"/>
          <w:lang w:val="ru-RU"/>
        </w:rPr>
        <w:t xml:space="preserve"> и расторжение </w:t>
      </w:r>
      <w:r w:rsidR="00A54738" w:rsidRPr="00846C57">
        <w:rPr>
          <w:rFonts w:cs="Arial"/>
          <w:i/>
          <w:szCs w:val="18"/>
          <w:lang w:val="ru-RU"/>
        </w:rPr>
        <w:t>Договора</w:t>
      </w:r>
      <w:r w:rsidR="00643C3D" w:rsidRPr="00A73395">
        <w:rPr>
          <w:rFonts w:cs="Arial"/>
          <w:i/>
          <w:szCs w:val="18"/>
          <w:lang w:val="ru-RU"/>
        </w:rPr>
        <w:t>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Любые изменения и/или дополнения к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14:paraId="70C78531" w14:textId="11E56B0E" w:rsidR="00A54738" w:rsidRDefault="00A54738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Договор может быть расторгнут (1) в одностороннем порядке любой из Сторон при условии проведения всех взаиморасчетов и направлении письменного уведомления за 30 дней до расторжения, или (2) в случаях и в порядке, установленных законодательством</w:t>
      </w:r>
      <w:r w:rsidR="007C4AF1">
        <w:rPr>
          <w:rFonts w:cs="Arial"/>
          <w:szCs w:val="18"/>
          <w:lang w:val="ru-RU"/>
        </w:rPr>
        <w:t xml:space="preserve">, (3) незамедлительно в одностороннем порядке </w:t>
      </w:r>
      <w:r w:rsidR="008B6E77">
        <w:rPr>
          <w:rFonts w:cs="Arial"/>
          <w:szCs w:val="18"/>
          <w:lang w:val="ru-RU"/>
        </w:rPr>
        <w:t>Лицензиат</w:t>
      </w:r>
      <w:r w:rsidR="007C4AF1">
        <w:rPr>
          <w:rFonts w:cs="Arial"/>
          <w:szCs w:val="18"/>
          <w:lang w:val="ru-RU"/>
        </w:rPr>
        <w:t xml:space="preserve">ом, при нарушении </w:t>
      </w:r>
      <w:r w:rsidR="008B6E77">
        <w:rPr>
          <w:rFonts w:cs="Arial"/>
          <w:szCs w:val="18"/>
          <w:lang w:val="ru-RU"/>
        </w:rPr>
        <w:t>Сублицензиат</w:t>
      </w:r>
      <w:r w:rsidR="007C4AF1">
        <w:rPr>
          <w:rFonts w:cs="Arial"/>
          <w:szCs w:val="18"/>
          <w:lang w:val="ru-RU"/>
        </w:rPr>
        <w:t>ом условий Договора.</w:t>
      </w:r>
      <w:r>
        <w:rPr>
          <w:rFonts w:cs="Arial"/>
          <w:szCs w:val="18"/>
          <w:lang w:val="ru-RU"/>
        </w:rPr>
        <w:t xml:space="preserve"> </w:t>
      </w:r>
    </w:p>
    <w:p w14:paraId="314DA675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Независимо </w:t>
      </w:r>
      <w:r>
        <w:rPr>
          <w:rFonts w:cs="Arial"/>
          <w:szCs w:val="18"/>
          <w:lang w:val="ru-RU"/>
        </w:rPr>
        <w:t xml:space="preserve">от </w:t>
      </w:r>
      <w:r w:rsidRPr="006F57DD">
        <w:rPr>
          <w:rFonts w:cs="Arial"/>
          <w:szCs w:val="18"/>
          <w:lang w:val="ru-RU"/>
        </w:rPr>
        <w:t>расторжения</w:t>
      </w:r>
      <w:r>
        <w:rPr>
          <w:rFonts w:cs="Arial"/>
          <w:szCs w:val="18"/>
          <w:lang w:val="ru-RU"/>
        </w:rPr>
        <w:t xml:space="preserve"> Договора</w:t>
      </w:r>
      <w:r w:rsidRPr="006F57DD">
        <w:rPr>
          <w:rFonts w:cs="Arial"/>
          <w:szCs w:val="18"/>
          <w:lang w:val="ru-RU"/>
        </w:rPr>
        <w:t xml:space="preserve"> Стороны обязаны исполнить свои обязательства</w:t>
      </w:r>
      <w:r w:rsidR="007C4AF1">
        <w:rPr>
          <w:rFonts w:cs="Arial"/>
          <w:szCs w:val="18"/>
          <w:lang w:val="ru-RU"/>
        </w:rPr>
        <w:t xml:space="preserve"> по оплате</w:t>
      </w:r>
      <w:r w:rsidRPr="006F57DD">
        <w:rPr>
          <w:rFonts w:cs="Arial"/>
          <w:szCs w:val="18"/>
          <w:lang w:val="ru-RU"/>
        </w:rPr>
        <w:t>, возникшие в период его действия.</w:t>
      </w:r>
    </w:p>
    <w:p w14:paraId="0AF7A183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370794C2" w14:textId="35879D76" w:rsidR="002E3206" w:rsidRPr="002E3206" w:rsidRDefault="00694B09" w:rsidP="002E3206">
      <w:pPr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6.5. </w:t>
      </w:r>
      <w:r w:rsidRPr="00A73395">
        <w:rPr>
          <w:rFonts w:cs="Arial"/>
          <w:i/>
          <w:szCs w:val="18"/>
          <w:lang w:val="ru-RU"/>
        </w:rPr>
        <w:t>Соблюдение антикоррупционного и экспортного законодательства</w:t>
      </w:r>
      <w:r>
        <w:rPr>
          <w:rFonts w:cs="Arial"/>
          <w:i/>
          <w:szCs w:val="18"/>
          <w:lang w:val="ru-RU"/>
        </w:rPr>
        <w:t>, коммерческий подкуп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В своей деятельност</w:t>
      </w:r>
      <w:r w:rsidR="004F6A77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Стороны обязаны соблюдать все нормы применимого законодательства, а также </w:t>
      </w:r>
      <w:r w:rsidR="002E3206">
        <w:rPr>
          <w:rFonts w:cs="Arial"/>
          <w:szCs w:val="18"/>
          <w:lang w:val="ru-RU"/>
        </w:rPr>
        <w:t xml:space="preserve">в случае реализации Товаров иностранного производства </w:t>
      </w:r>
      <w:r>
        <w:rPr>
          <w:rFonts w:cs="Arial"/>
          <w:szCs w:val="18"/>
          <w:lang w:val="ru-RU"/>
        </w:rPr>
        <w:t xml:space="preserve">следовать </w:t>
      </w:r>
      <w:r w:rsidR="002E3206">
        <w:rPr>
          <w:rFonts w:cs="Arial"/>
          <w:szCs w:val="18"/>
          <w:lang w:val="ru-RU"/>
        </w:rPr>
        <w:t xml:space="preserve">обязательным </w:t>
      </w:r>
      <w:r>
        <w:rPr>
          <w:rFonts w:cs="Arial"/>
          <w:szCs w:val="18"/>
          <w:lang w:val="ru-RU"/>
        </w:rPr>
        <w:t xml:space="preserve">положениям, </w:t>
      </w:r>
      <w:r w:rsidR="002E3206" w:rsidRPr="002E3206">
        <w:rPr>
          <w:rFonts w:cs="Arial"/>
          <w:szCs w:val="18"/>
          <w:lang w:val="ru-RU"/>
        </w:rPr>
        <w:t>закрепленным в законодательстве стран, в которых зарегистрирована компания-правообладатель (в том числе соблюдать законы о коррупции за рубежом и экспортное законодательство).</w:t>
      </w:r>
    </w:p>
    <w:p w14:paraId="7A4A652B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 xml:space="preserve">В практике своих взаимоотношений Стороны должны полностью исключить коммерческий подкуп, и немедленно сообщать друг другу все обоснованные подозрения и информацию о подобного рода </w:t>
      </w:r>
      <w:r w:rsidR="007C4AF1">
        <w:rPr>
          <w:rFonts w:cs="Arial"/>
          <w:szCs w:val="18"/>
          <w:lang w:val="ru-RU"/>
        </w:rPr>
        <w:t>действиях</w:t>
      </w:r>
      <w:r>
        <w:rPr>
          <w:rFonts w:cs="Arial"/>
          <w:szCs w:val="18"/>
          <w:lang w:val="ru-RU"/>
        </w:rPr>
        <w:t xml:space="preserve"> или о </w:t>
      </w:r>
      <w:r w:rsidR="007C4AF1">
        <w:rPr>
          <w:rFonts w:cs="Arial"/>
          <w:szCs w:val="18"/>
          <w:lang w:val="ru-RU"/>
        </w:rPr>
        <w:t>намерениях</w:t>
      </w:r>
      <w:r>
        <w:rPr>
          <w:rFonts w:cs="Arial"/>
          <w:szCs w:val="18"/>
          <w:lang w:val="ru-RU"/>
        </w:rPr>
        <w:t xml:space="preserve"> их совершить.</w:t>
      </w:r>
    </w:p>
    <w:p w14:paraId="13181B7C" w14:textId="77777777" w:rsid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1EE31713" w14:textId="77777777" w:rsidR="00FA54B1" w:rsidRPr="006F57D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E70C51" w:rsidRPr="00A73395">
        <w:rPr>
          <w:rFonts w:cs="Arial"/>
          <w:i/>
          <w:szCs w:val="18"/>
          <w:lang w:val="ru-RU"/>
        </w:rPr>
        <w:t>Электронные документы.</w:t>
      </w:r>
      <w:r w:rsidR="00E70C51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договорились о том, что все документы, согласованные и подписанные обеими Сторонами в процессе исполнения Договора и переданные по</w:t>
      </w:r>
      <w:r w:rsidR="00E70C51">
        <w:rPr>
          <w:rFonts w:cs="Arial"/>
          <w:szCs w:val="18"/>
          <w:lang w:val="ru-RU"/>
        </w:rPr>
        <w:t xml:space="preserve"> электронной почте или по факсу</w:t>
      </w:r>
      <w:r w:rsidR="00FA54B1" w:rsidRPr="006F57DD">
        <w:rPr>
          <w:rFonts w:cs="Arial"/>
          <w:szCs w:val="18"/>
          <w:lang w:val="ru-RU"/>
        </w:rPr>
        <w:t xml:space="preserve">, будут иметь силу при </w:t>
      </w:r>
      <w:r w:rsidR="00E70C51">
        <w:rPr>
          <w:rFonts w:cs="Arial"/>
          <w:szCs w:val="18"/>
          <w:lang w:val="ru-RU"/>
        </w:rPr>
        <w:t xml:space="preserve">условии, что отправленное сообщение позволяет установить, что оно исходит от Стороны по Договору. </w:t>
      </w:r>
      <w:r w:rsidR="00FA54B1" w:rsidRPr="006F57DD">
        <w:rPr>
          <w:rFonts w:cs="Arial"/>
          <w:szCs w:val="18"/>
          <w:lang w:val="ru-RU"/>
        </w:rPr>
        <w:t>При обмене документами в рамках Договора при помощи иных электронных средств связи, такие документы будут иметь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юридическую силу только в случае последующего предоставления их оригиналов.</w:t>
      </w:r>
    </w:p>
    <w:p w14:paraId="08F90222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3D377BD" w14:textId="77777777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7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Изменение реквизитов.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Договоре реквизитам, считаются полученными (т.е. надлежащим образом переданными).</w:t>
      </w:r>
    </w:p>
    <w:p w14:paraId="72A57FFF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22C60E2" w14:textId="6485BE00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8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Запрет на уступку прав.</w:t>
      </w:r>
      <w:r w:rsidR="00643C3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 имеет права передавать свои права и обязанности по Договору третьим лицам без предварительного письменного согласия </w:t>
      </w:r>
      <w:r w:rsidR="008B6E77">
        <w:rPr>
          <w:rFonts w:cs="Arial"/>
          <w:szCs w:val="18"/>
          <w:lang w:val="ru-RU"/>
        </w:rPr>
        <w:t>Лицензиат</w:t>
      </w:r>
      <w:r w:rsidR="00F61B97">
        <w:rPr>
          <w:rFonts w:cs="Arial"/>
          <w:szCs w:val="18"/>
          <w:lang w:val="ru-RU"/>
        </w:rPr>
        <w:t>а</w:t>
      </w:r>
      <w:r>
        <w:rPr>
          <w:rFonts w:cs="Arial"/>
          <w:szCs w:val="18"/>
          <w:lang w:val="ru-RU"/>
        </w:rPr>
        <w:t>, за исключением случаев, предусмотренных Договором</w:t>
      </w:r>
      <w:r w:rsidR="00FA54B1"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</w:p>
    <w:p w14:paraId="0B8D92B3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1419346" w14:textId="1909F63E" w:rsidR="00A54738" w:rsidRPr="00D87EBC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6.</w:t>
      </w:r>
      <w:r w:rsidR="00694B09" w:rsidRPr="00A73395">
        <w:rPr>
          <w:rFonts w:cs="Arial"/>
          <w:szCs w:val="18"/>
          <w:lang w:val="ru-RU"/>
        </w:rPr>
        <w:t>9</w:t>
      </w:r>
      <w:r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>Единое соглашение.</w:t>
      </w:r>
      <w:r>
        <w:rPr>
          <w:rFonts w:cs="Arial"/>
          <w:szCs w:val="18"/>
          <w:lang w:val="ru-RU"/>
        </w:rPr>
        <w:t xml:space="preserve"> Настоящий договор, все приложения</w:t>
      </w:r>
      <w:r w:rsidR="00DC28DC">
        <w:rPr>
          <w:rFonts w:cs="Arial"/>
          <w:szCs w:val="18"/>
          <w:lang w:val="ru-RU"/>
        </w:rPr>
        <w:t xml:space="preserve"> (включая Приложение 1 — форма </w:t>
      </w:r>
      <w:r w:rsidR="00E139F1">
        <w:rPr>
          <w:rFonts w:cs="Arial"/>
          <w:szCs w:val="18"/>
          <w:lang w:val="ru-RU"/>
        </w:rPr>
        <w:t>Спецификации</w:t>
      </w:r>
      <w:r w:rsidR="00DC28DC">
        <w:rPr>
          <w:rFonts w:cs="Arial"/>
          <w:szCs w:val="18"/>
          <w:lang w:val="ru-RU"/>
        </w:rPr>
        <w:t>)</w:t>
      </w:r>
      <w:r>
        <w:rPr>
          <w:rFonts w:cs="Arial"/>
          <w:szCs w:val="18"/>
          <w:lang w:val="ru-RU"/>
        </w:rPr>
        <w:t xml:space="preserve">, дополнения, заказы, акты к нему, а также условия, приведенные </w:t>
      </w:r>
      <w:r w:rsidR="00D87EBC">
        <w:rPr>
          <w:rFonts w:cs="Arial"/>
          <w:szCs w:val="18"/>
          <w:lang w:val="ru-RU"/>
        </w:rPr>
        <w:t xml:space="preserve">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9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</w:t>
      </w:r>
      <w:r w:rsidR="00D87EBC">
        <w:rPr>
          <w:rFonts w:eastAsia="Times New Roman" w:cs="Arial"/>
          <w:szCs w:val="18"/>
          <w:lang w:val="ru-RU" w:eastAsia="ru-RU"/>
        </w:rPr>
        <w:t xml:space="preserve">, </w:t>
      </w:r>
      <w:r>
        <w:rPr>
          <w:rFonts w:cs="Arial"/>
          <w:szCs w:val="18"/>
          <w:lang w:val="ru-RU"/>
        </w:rPr>
        <w:t>представляют собой единое соглашение Сторон</w:t>
      </w:r>
      <w:r w:rsidR="004F6A77">
        <w:rPr>
          <w:rFonts w:cs="Arial"/>
          <w:szCs w:val="18"/>
          <w:lang w:val="ru-RU"/>
        </w:rPr>
        <w:t>,</w:t>
      </w:r>
      <w:r w:rsidR="005E0AB4">
        <w:rPr>
          <w:rFonts w:cs="Arial"/>
          <w:szCs w:val="18"/>
          <w:lang w:val="ru-RU"/>
        </w:rPr>
        <w:t xml:space="preserve"> </w:t>
      </w:r>
      <w:r w:rsidR="00D81136">
        <w:rPr>
          <w:rFonts w:cs="Arial"/>
          <w:szCs w:val="18"/>
          <w:lang w:val="ru-RU"/>
        </w:rPr>
        <w:t xml:space="preserve">которое </w:t>
      </w:r>
      <w:r w:rsidR="005E0AB4">
        <w:rPr>
          <w:rFonts w:cs="Arial"/>
          <w:szCs w:val="18"/>
          <w:lang w:val="ru-RU"/>
        </w:rPr>
        <w:t>заменяет и отменяет все предыдущие и достигнутые ранее устные и письменные договоренности между Сторонами относительно предмета данного соглашения</w:t>
      </w:r>
      <w:r w:rsidR="00D81136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 xml:space="preserve"> Стороны особо оговорили, что условия, приведенные 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10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), ссылки на которые приведены в Договоре,</w:t>
      </w:r>
      <w:r w:rsidR="00D87EBC">
        <w:rPr>
          <w:rFonts w:eastAsia="Times New Roman" w:cs="Arial"/>
          <w:szCs w:val="18"/>
          <w:lang w:val="ru-RU" w:eastAsia="ru-RU"/>
        </w:rPr>
        <w:t xml:space="preserve"> являются неотъемлемой частью Договора и имеют ту же юридическую силу, </w:t>
      </w:r>
      <w:r w:rsidR="00D81136">
        <w:rPr>
          <w:rFonts w:eastAsia="Times New Roman" w:cs="Arial"/>
          <w:szCs w:val="18"/>
          <w:lang w:val="ru-RU" w:eastAsia="ru-RU"/>
        </w:rPr>
        <w:t>которую</w:t>
      </w:r>
      <w:r w:rsidR="00D87EBC">
        <w:rPr>
          <w:rFonts w:eastAsia="Times New Roman" w:cs="Arial"/>
          <w:szCs w:val="18"/>
          <w:lang w:val="ru-RU" w:eastAsia="ru-RU"/>
        </w:rPr>
        <w:t xml:space="preserve"> </w:t>
      </w:r>
      <w:r w:rsidR="00D81136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они</w:t>
      </w:r>
      <w:r w:rsidR="00D81136">
        <w:rPr>
          <w:rFonts w:eastAsia="Times New Roman" w:cs="Arial"/>
          <w:szCs w:val="18"/>
          <w:lang w:val="ru-RU" w:eastAsia="ru-RU"/>
        </w:rPr>
        <w:t xml:space="preserve"> </w:t>
      </w:r>
      <w:r w:rsidR="00D87EBC">
        <w:rPr>
          <w:rFonts w:eastAsia="Times New Roman" w:cs="Arial"/>
          <w:szCs w:val="18"/>
          <w:lang w:val="ru-RU" w:eastAsia="ru-RU"/>
        </w:rPr>
        <w:t xml:space="preserve">имели, если </w:t>
      </w:r>
      <w:r w:rsidR="006E1BC8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были подписаны на бумаге уполномоченными представителями Сторон.</w:t>
      </w:r>
    </w:p>
    <w:p w14:paraId="5BBBD1C0" w14:textId="77777777" w:rsidR="00643C3D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В случае противоречий между условиями Договора и условиями лицензионных условий и приложений к Договору, приоритет имеют условия </w:t>
      </w:r>
      <w:r w:rsidR="00937A15">
        <w:rPr>
          <w:rFonts w:cs="Arial"/>
          <w:szCs w:val="18"/>
          <w:lang w:val="ru-RU"/>
        </w:rPr>
        <w:t>Л</w:t>
      </w:r>
      <w:r>
        <w:rPr>
          <w:rFonts w:cs="Arial"/>
          <w:szCs w:val="18"/>
          <w:lang w:val="ru-RU"/>
        </w:rPr>
        <w:t>ицензионных условий и приложений.</w:t>
      </w:r>
    </w:p>
    <w:p w14:paraId="4F6A8D1D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45B46D9F" w14:textId="77777777" w:rsidR="00FA54B1" w:rsidRPr="004F6A77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A73395">
        <w:rPr>
          <w:rFonts w:cs="Arial"/>
          <w:szCs w:val="18"/>
          <w:lang w:val="ru-RU"/>
        </w:rPr>
        <w:t>10</w:t>
      </w:r>
      <w:r w:rsidR="00FA54B1" w:rsidRPr="006F57DD">
        <w:rPr>
          <w:rFonts w:cs="Arial"/>
          <w:szCs w:val="18"/>
          <w:lang w:val="ru-RU"/>
        </w:rPr>
        <w:t>.</w:t>
      </w:r>
      <w:r w:rsidR="001448A3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5DE4FAB" w14:textId="77777777" w:rsidR="00694B09" w:rsidRPr="004F6A77" w:rsidRDefault="00694B0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2CA323F8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CF57B9">
        <w:rPr>
          <w:rFonts w:ascii="Arial" w:hAnsi="Arial" w:cs="Arial"/>
          <w:b/>
          <w:sz w:val="18"/>
          <w:szCs w:val="18"/>
        </w:rPr>
        <w:t xml:space="preserve">. Адреса и банковские реквизиты </w:t>
      </w:r>
      <w:r>
        <w:rPr>
          <w:rFonts w:ascii="Arial" w:hAnsi="Arial" w:cs="Arial"/>
          <w:b/>
          <w:sz w:val="18"/>
          <w:szCs w:val="18"/>
        </w:rPr>
        <w:t>С</w:t>
      </w:r>
      <w:r w:rsidRPr="00CF57B9">
        <w:rPr>
          <w:rFonts w:ascii="Arial" w:hAnsi="Arial" w:cs="Arial"/>
          <w:b/>
          <w:sz w:val="18"/>
          <w:szCs w:val="18"/>
        </w:rPr>
        <w:t>торон</w:t>
      </w:r>
    </w:p>
    <w:p w14:paraId="09A7BA90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0F33F5" w:rsidRPr="008B6E77" w14:paraId="0D360DD0" w14:textId="77777777" w:rsidTr="009200FA">
        <w:trPr>
          <w:trHeight w:val="982"/>
        </w:trPr>
        <w:tc>
          <w:tcPr>
            <w:tcW w:w="4786" w:type="dxa"/>
          </w:tcPr>
          <w:p w14:paraId="02ACD526" w14:textId="5DBECA78" w:rsidR="000F33F5" w:rsidRPr="00CF57B9" w:rsidRDefault="000F33F5" w:rsidP="00BE5237">
            <w:pPr>
              <w:pStyle w:val="Normal1"/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Лицензиат</w:t>
            </w:r>
            <w:r w:rsidRPr="00CF57B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5C37B7C7" w14:textId="77777777" w:rsidR="000F33F5" w:rsidRDefault="000F33F5" w:rsidP="005B63EE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instrText xml:space="preserve"> DOCPROPERTY "Контрагент (юр.наим.)" \* MERGEFORMAT </w:instrTex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ООО "АНД-Системс"</w: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6FE0942" w14:textId="77777777" w:rsidR="000F33F5" w:rsidRPr="00F054AB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</w:p>
          <w:p w14:paraId="1CEED479" w14:textId="77777777" w:rsidR="000F33F5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"Адрес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125480, Россия, г. Москва, Туристская ул., </w:t>
            </w:r>
          </w:p>
          <w:p w14:paraId="1559A967" w14:textId="00791B89" w:rsidR="000F33F5" w:rsidRPr="008856DE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 33, корпус 1, этаж 1, пом. XI, ком.5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1811A6" w14:textId="77777777" w:rsidR="000F33F5" w:rsidRPr="00F054AB" w:rsidRDefault="000F33F5" w:rsidP="00BE5237">
            <w:pPr>
              <w:rPr>
                <w:rFonts w:cs="Arial"/>
                <w:szCs w:val="18"/>
                <w:lang w:val="ru-RU"/>
              </w:rPr>
            </w:pPr>
          </w:p>
        </w:tc>
        <w:tc>
          <w:tcPr>
            <w:tcW w:w="4678" w:type="dxa"/>
            <w:vMerge w:val="restart"/>
          </w:tcPr>
          <w:p w14:paraId="6D69C606" w14:textId="1BD72682" w:rsidR="000F33F5" w:rsidRPr="00903FC0" w:rsidRDefault="000F33F5" w:rsidP="00BE5237">
            <w:pPr>
              <w:ind w:right="-108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903FC0">
              <w:rPr>
                <w:rFonts w:cs="Arial"/>
                <w:b/>
                <w:szCs w:val="18"/>
                <w:lang w:val="ru-RU"/>
              </w:rPr>
              <w:t xml:space="preserve">: </w:t>
            </w:r>
          </w:p>
          <w:p w14:paraId="0E27E267" w14:textId="77777777" w:rsidR="000F33F5" w:rsidRPr="004A1502" w:rsidRDefault="000F33F5" w:rsidP="00BE5237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06E47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permStart w:id="825319915" w:edGrp="everyone"/>
          </w:p>
          <w:p w14:paraId="385EF451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22A55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EB2942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7760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8D3CAD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EEEC8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9D61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B15E133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F2E1E8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860A56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902DB3" w14:textId="17701944" w:rsidR="000F33F5" w:rsidRP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ermEnd w:id="825319915"/>
          </w:p>
        </w:tc>
      </w:tr>
      <w:tr w:rsidR="000F33F5" w:rsidRPr="007F5202" w14:paraId="375E4564" w14:textId="77777777" w:rsidTr="009200FA">
        <w:trPr>
          <w:trHeight w:val="378"/>
        </w:trPr>
        <w:tc>
          <w:tcPr>
            <w:tcW w:w="4786" w:type="dxa"/>
          </w:tcPr>
          <w:p w14:paraId="775DE696" w14:textId="00D44B4A" w:rsidR="000F33F5" w:rsidRPr="00CF57B9" w:rsidRDefault="000F33F5" w:rsidP="00BE5237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ОГРН </w:t>
            </w:r>
            <w:r w:rsidRPr="00EC1B18">
              <w:rPr>
                <w:rFonts w:cs="Arial"/>
                <w:bCs/>
                <w:szCs w:val="18"/>
              </w:rPr>
              <w:t>1117746743762</w:t>
            </w:r>
          </w:p>
          <w:p w14:paraId="5BCF6DB1" w14:textId="69FECA37" w:rsidR="000F33F5" w:rsidRPr="00EC1B18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</w:rPr>
              <w:t xml:space="preserve">ИНН </w:t>
            </w:r>
            <w:r>
              <w:rPr>
                <w:rFonts w:cs="Arial"/>
                <w:bCs/>
                <w:szCs w:val="18"/>
                <w:lang w:val="ru-RU"/>
              </w:rPr>
              <w:t>7733778620</w:t>
            </w:r>
          </w:p>
          <w:p w14:paraId="6863FE81" w14:textId="77777777" w:rsidR="000F33F5" w:rsidRPr="00CF57B9" w:rsidRDefault="000F33F5" w:rsidP="00BE5237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678" w:type="dxa"/>
            <w:vMerge/>
          </w:tcPr>
          <w:p w14:paraId="08336960" w14:textId="3689A098" w:rsidR="000F33F5" w:rsidRPr="00FA103C" w:rsidRDefault="000F33F5" w:rsidP="00BE5237">
            <w:pPr>
              <w:ind w:right="-108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0F33F5" w:rsidRPr="007F5202" w14:paraId="575985DF" w14:textId="77777777" w:rsidTr="009200FA">
        <w:trPr>
          <w:trHeight w:val="74"/>
        </w:trPr>
        <w:tc>
          <w:tcPr>
            <w:tcW w:w="4786" w:type="dxa"/>
          </w:tcPr>
          <w:p w14:paraId="3698EC0A" w14:textId="77777777" w:rsidR="000F33F5" w:rsidRPr="00F054AB" w:rsidRDefault="000F33F5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  <w:r w:rsidRPr="00F054AB">
              <w:rPr>
                <w:rFonts w:cs="Arial"/>
                <w:b/>
                <w:bCs/>
                <w:szCs w:val="18"/>
                <w:lang w:val="ru-RU"/>
              </w:rPr>
              <w:t>Банковские реквизиты:</w:t>
            </w:r>
          </w:p>
          <w:p w14:paraId="46B6C2C3" w14:textId="725225D0" w:rsidR="000F33F5" w:rsidRDefault="000F33F5" w:rsidP="005A024E">
            <w:pPr>
              <w:rPr>
                <w:rFonts w:eastAsia="Times New Roman"/>
                <w:szCs w:val="20"/>
                <w:lang w:val="ru-RU" w:eastAsia="ru-RU"/>
              </w:rPr>
            </w:pPr>
            <w:r w:rsidRPr="00B35CC1">
              <w:rPr>
                <w:lang w:val="ru-RU"/>
              </w:rPr>
              <w:t xml:space="preserve">Банк: </w:t>
            </w:r>
            <w:r w:rsidR="00AE2D79" w:rsidRPr="00AE2D79">
              <w:rPr>
                <w:lang w:val="ru-RU"/>
              </w:rPr>
              <w:t xml:space="preserve">ФИЛИАЛ «ЦЕНТРАЛЬНЫЙ» БАНКА ВТБ (ПАО) </w:t>
            </w:r>
            <w:r>
              <w:rPr>
                <w:lang w:val="ru-RU"/>
              </w:rPr>
              <w:t>г. Москва</w:t>
            </w:r>
          </w:p>
          <w:p w14:paraId="6C5A9DC3" w14:textId="01762D04" w:rsidR="000F33F5" w:rsidRDefault="000F33F5" w:rsidP="005A024E">
            <w:r>
              <w:t xml:space="preserve">Р/с: № </w:t>
            </w:r>
            <w:r w:rsidR="00AE2D79" w:rsidRPr="00AE2D79">
              <w:rPr>
                <w:rFonts w:cs="Arial"/>
                <w:szCs w:val="18"/>
              </w:rPr>
              <w:t>40702810100000017902</w:t>
            </w:r>
          </w:p>
          <w:p w14:paraId="6B632365" w14:textId="3FB6AB9B" w:rsidR="000F33F5" w:rsidRDefault="000F33F5" w:rsidP="005A024E">
            <w:r>
              <w:t xml:space="preserve">Кор/с: № </w:t>
            </w:r>
            <w:r w:rsidR="00AE2D79" w:rsidRPr="00AE2D79">
              <w:rPr>
                <w:rFonts w:cs="Arial"/>
                <w:szCs w:val="18"/>
              </w:rPr>
              <w:t>30101810145250000411</w:t>
            </w:r>
            <w:r>
              <w:rPr>
                <w:rFonts w:cs="Arial"/>
                <w:szCs w:val="18"/>
              </w:rPr>
              <w:t xml:space="preserve">  </w:t>
            </w:r>
          </w:p>
          <w:p w14:paraId="1EDE88BC" w14:textId="35E67C57" w:rsidR="000F33F5" w:rsidRPr="00214455" w:rsidRDefault="000F33F5" w:rsidP="005A024E">
            <w:pPr>
              <w:rPr>
                <w:rFonts w:cs="Arial"/>
                <w:bCs/>
                <w:szCs w:val="18"/>
                <w:lang w:val="ru-RU"/>
              </w:rPr>
            </w:pPr>
            <w:r>
              <w:t xml:space="preserve">БИК: </w:t>
            </w:r>
            <w:r w:rsidR="00AE2D79" w:rsidRPr="00AE2D79">
              <w:t>044525411</w:t>
            </w:r>
            <w:bookmarkStart w:id="0" w:name="_GoBack"/>
            <w:bookmarkEnd w:id="0"/>
          </w:p>
        </w:tc>
        <w:tc>
          <w:tcPr>
            <w:tcW w:w="4678" w:type="dxa"/>
            <w:vMerge/>
          </w:tcPr>
          <w:p w14:paraId="1CF0A793" w14:textId="77777777" w:rsidR="000F33F5" w:rsidRPr="007B2D5B" w:rsidRDefault="000F33F5" w:rsidP="00BE5237">
            <w:pPr>
              <w:ind w:right="-108"/>
              <w:rPr>
                <w:rFonts w:cs="Arial"/>
                <w:szCs w:val="18"/>
                <w:lang w:val="ru-RU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0"/>
      </w:tblGrid>
      <w:tr w:rsidR="001368E1" w14:paraId="68C62095" w14:textId="77777777" w:rsidTr="001368E1">
        <w:trPr>
          <w:cantSplit/>
        </w:trPr>
        <w:tc>
          <w:tcPr>
            <w:tcW w:w="4785" w:type="dxa"/>
          </w:tcPr>
          <w:p w14:paraId="3D41190C" w14:textId="77777777" w:rsidR="005A024E" w:rsidRPr="00B35CC1" w:rsidRDefault="005A024E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</w:p>
          <w:p w14:paraId="3B0A54A8" w14:textId="77777777" w:rsidR="001368E1" w:rsidRPr="00AF68FC" w:rsidRDefault="001368E1" w:rsidP="00BE5237">
            <w:pPr>
              <w:rPr>
                <w:rFonts w:cs="Arial"/>
                <w:b/>
                <w:bCs/>
                <w:szCs w:val="18"/>
              </w:rPr>
            </w:pPr>
            <w:r w:rsidRPr="00AF68FC">
              <w:rPr>
                <w:rFonts w:cs="Arial"/>
                <w:b/>
                <w:bCs/>
                <w:szCs w:val="18"/>
              </w:rPr>
              <w:t>Подписи сторон</w:t>
            </w:r>
          </w:p>
          <w:p w14:paraId="1B1E5158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  <w:tc>
          <w:tcPr>
            <w:tcW w:w="4785" w:type="dxa"/>
          </w:tcPr>
          <w:p w14:paraId="75235D7B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1368E1" w:rsidRPr="00AE2D79" w14:paraId="18F71E42" w14:textId="77777777" w:rsidTr="001368E1">
        <w:trPr>
          <w:cantSplit/>
        </w:trPr>
        <w:tc>
          <w:tcPr>
            <w:tcW w:w="9570" w:type="dxa"/>
            <w:gridSpan w:val="2"/>
          </w:tcPr>
          <w:p w14:paraId="131EA044" w14:textId="155B9259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054AB">
              <w:rPr>
                <w:rFonts w:cs="Arial"/>
                <w:szCs w:val="18"/>
                <w:lang w:val="ru-RU"/>
              </w:rPr>
              <w:t>Подписывая настоящий Договор, уполномоченные представители Сторон полностью соглашаются с его условиями</w:t>
            </w:r>
            <w:r>
              <w:rPr>
                <w:rFonts w:cs="Arial"/>
                <w:szCs w:val="18"/>
                <w:lang w:val="ru-RU"/>
              </w:rPr>
              <w:t>, а также с формой заказа (Приложение 1)</w:t>
            </w:r>
            <w:r w:rsidRPr="00F054AB">
              <w:rPr>
                <w:rFonts w:cs="Arial"/>
                <w:szCs w:val="18"/>
                <w:lang w:val="ru-RU"/>
              </w:rPr>
              <w:t>.</w:t>
            </w:r>
          </w:p>
        </w:tc>
      </w:tr>
      <w:tr w:rsidR="001368E1" w:rsidRPr="00771478" w14:paraId="51638F08" w14:textId="77777777" w:rsidTr="001368E1">
        <w:trPr>
          <w:cantSplit/>
        </w:trPr>
        <w:tc>
          <w:tcPr>
            <w:tcW w:w="4785" w:type="dxa"/>
          </w:tcPr>
          <w:p w14:paraId="35593F70" w14:textId="38D14179" w:rsidR="001368E1" w:rsidRDefault="001368E1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  <w:r w:rsidRPr="00F054AB">
              <w:rPr>
                <w:rFonts w:cs="Arial"/>
                <w:b/>
                <w:szCs w:val="18"/>
                <w:lang w:val="ru-RU"/>
              </w:rPr>
              <w:t xml:space="preserve">От  </w:t>
            </w:r>
            <w:r w:rsidR="008B6E77">
              <w:rPr>
                <w:rFonts w:cs="Arial"/>
                <w:b/>
                <w:szCs w:val="18"/>
                <w:lang w:val="ru-RU"/>
              </w:rPr>
              <w:t>Лицензиат</w:t>
            </w:r>
            <w:r>
              <w:rPr>
                <w:rFonts w:cs="Arial"/>
                <w:b/>
                <w:szCs w:val="18"/>
                <w:lang w:val="ru-RU"/>
              </w:rPr>
              <w:t>а</w:t>
            </w:r>
            <w:r w:rsidRPr="00F054AB">
              <w:rPr>
                <w:rFonts w:cs="Arial"/>
                <w:b/>
                <w:szCs w:val="18"/>
                <w:lang w:val="ru-RU"/>
              </w:rPr>
              <w:t>:</w:t>
            </w:r>
          </w:p>
          <w:p w14:paraId="43122586" w14:textId="77777777" w:rsidR="005C586E" w:rsidRDefault="005C586E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</w:p>
          <w:p w14:paraId="07797DD8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5ADD7CBE" w14:textId="39182FFF" w:rsidR="0070211D" w:rsidRDefault="00EC1B18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Марамыгин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А.Н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E07647B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14:paraId="63EB470F" w14:textId="7CA6AC41" w:rsidR="001368E1" w:rsidRDefault="0070211D" w:rsidP="0070211D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A103C">
              <w:rPr>
                <w:rFonts w:cs="Arial"/>
                <w:bCs/>
                <w:szCs w:val="18"/>
                <w:lang w:val="ru-RU"/>
              </w:rPr>
              <w:t>(на основании Устава)</w:t>
            </w:r>
          </w:p>
        </w:tc>
        <w:tc>
          <w:tcPr>
            <w:tcW w:w="4785" w:type="dxa"/>
          </w:tcPr>
          <w:p w14:paraId="6504A675" w14:textId="4DD1C715" w:rsidR="001368E1" w:rsidRPr="005C586E" w:rsidRDefault="001368E1" w:rsidP="005C586E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C7455C">
              <w:rPr>
                <w:rFonts w:cs="Arial"/>
                <w:b/>
                <w:szCs w:val="18"/>
                <w:lang w:val="ru-RU"/>
              </w:rPr>
              <w:t xml:space="preserve">От </w:t>
            </w:r>
            <w:r w:rsidR="008B6E77"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C7455C">
              <w:rPr>
                <w:rFonts w:cs="Arial"/>
                <w:b/>
                <w:szCs w:val="18"/>
                <w:lang w:val="ru-RU"/>
              </w:rPr>
              <w:t>а:</w:t>
            </w:r>
            <w:r w:rsidR="005C586E" w:rsidRPr="005C586E">
              <w:rPr>
                <w:rFonts w:cs="Arial"/>
                <w:szCs w:val="18"/>
                <w:lang w:val="ru-RU"/>
              </w:rPr>
              <w:t xml:space="preserve"> </w:t>
            </w:r>
          </w:p>
          <w:p w14:paraId="1136EB00" w14:textId="77777777" w:rsidR="001368E1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</w:p>
          <w:p w14:paraId="143FE888" w14:textId="72C86E90" w:rsidR="005C586E" w:rsidRPr="007B2D5B" w:rsidRDefault="005C586E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__________________________________________</w:t>
            </w:r>
          </w:p>
          <w:p w14:paraId="383EA939" w14:textId="40CB3727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ФИО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1281099100" w:edGrp="everyone"/>
            <w:r w:rsidRPr="008D59B0">
              <w:rPr>
                <w:rFonts w:cs="Arial"/>
                <w:szCs w:val="18"/>
                <w:lang w:val="ru-RU"/>
              </w:rPr>
              <w:t>_______________________________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1281099100"/>
          </w:p>
          <w:p w14:paraId="56EEC008" w14:textId="7F49799B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Должность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839283797" w:edGrp="everyone"/>
            <w:r w:rsidRPr="008D59B0">
              <w:rPr>
                <w:rFonts w:cs="Arial"/>
                <w:szCs w:val="18"/>
                <w:lang w:val="ru-RU"/>
              </w:rPr>
              <w:t>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839283797"/>
          </w:p>
          <w:p w14:paraId="5411FEA9" w14:textId="0ED7F777" w:rsidR="001368E1" w:rsidRDefault="005C586E" w:rsidP="005C5C8A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ru-RU"/>
              </w:rPr>
              <w:t>(н</w:t>
            </w:r>
            <w:r w:rsidR="001368E1" w:rsidRPr="00C7455C">
              <w:rPr>
                <w:rFonts w:cs="Arial"/>
                <w:szCs w:val="18"/>
                <w:lang w:val="ru-RU"/>
              </w:rPr>
              <w:t>а основании</w:t>
            </w:r>
            <w:r w:rsidR="001368E1">
              <w:rPr>
                <w:rFonts w:cs="Arial"/>
                <w:szCs w:val="18"/>
                <w:lang w:val="ru-RU"/>
              </w:rPr>
              <w:t xml:space="preserve"> </w:t>
            </w:r>
            <w:permStart w:id="2129283303" w:edGrp="everyone"/>
            <w:r w:rsidR="001368E1" w:rsidRPr="008D59B0">
              <w:rPr>
                <w:rFonts w:cs="Arial"/>
                <w:szCs w:val="18"/>
                <w:lang w:val="ru-RU"/>
              </w:rPr>
              <w:t>_______________________</w:t>
            </w:r>
            <w:r w:rsidR="001368E1">
              <w:rPr>
                <w:rFonts w:cs="Arial"/>
                <w:szCs w:val="18"/>
                <w:lang w:val="ru-RU"/>
              </w:rPr>
              <w:t>______</w:t>
            </w:r>
            <w:permEnd w:id="2129283303"/>
            <w:r>
              <w:rPr>
                <w:rFonts w:cs="Arial"/>
                <w:szCs w:val="18"/>
                <w:lang w:val="ru-RU"/>
              </w:rPr>
              <w:t>)</w:t>
            </w:r>
          </w:p>
        </w:tc>
      </w:tr>
    </w:tbl>
    <w:p w14:paraId="47DC23E9" w14:textId="77777777" w:rsidR="001368E1" w:rsidRPr="00495D2F" w:rsidRDefault="001368E1" w:rsidP="001368E1">
      <w:pPr>
        <w:spacing w:line="276" w:lineRule="auto"/>
        <w:rPr>
          <w:rFonts w:eastAsia="Times New Roman" w:cs="Arial"/>
          <w:szCs w:val="18"/>
          <w:lang w:val="ru-RU" w:eastAsia="ru-RU"/>
        </w:rPr>
      </w:pPr>
    </w:p>
    <w:p w14:paraId="39DA6CAD" w14:textId="77777777" w:rsidR="007577C8" w:rsidRPr="006F57DD" w:rsidRDefault="007577C8" w:rsidP="007577C8">
      <w:pPr>
        <w:pageBreakBefore/>
        <w:widowControl w:val="0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lastRenderedPageBreak/>
        <w:t>Приложение № 1</w:t>
      </w:r>
    </w:p>
    <w:p w14:paraId="0B87EA0A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к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ицензионному договору</w:t>
      </w:r>
      <w:r>
        <w:rPr>
          <w:rFonts w:eastAsia="Times New Roman" w:cs="Arial"/>
          <w:szCs w:val="18"/>
          <w:lang w:val="ru-RU" w:eastAsia="ru-RU"/>
        </w:rPr>
        <w:t xml:space="preserve"> №___________ от «__»________20__г.</w:t>
      </w:r>
    </w:p>
    <w:p w14:paraId="782A3628" w14:textId="77777777" w:rsidR="007577C8" w:rsidRPr="006F57DD" w:rsidRDefault="007577C8" w:rsidP="007577C8">
      <w:pPr>
        <w:tabs>
          <w:tab w:val="left" w:pos="5040"/>
        </w:tabs>
        <w:ind w:left="2748"/>
        <w:rPr>
          <w:rFonts w:eastAsia="Times New Roman" w:cs="Arial"/>
          <w:szCs w:val="18"/>
          <w:lang w:val="ru-RU" w:eastAsia="ru-RU"/>
        </w:rPr>
      </w:pPr>
    </w:p>
    <w:p w14:paraId="066C8309" w14:textId="77777777" w:rsidR="007577C8" w:rsidRPr="006F57DD" w:rsidRDefault="007577C8" w:rsidP="007577C8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ФОРМА </w:t>
      </w:r>
      <w:r>
        <w:rPr>
          <w:rFonts w:eastAsia="Times New Roman" w:cs="Arial"/>
          <w:b/>
          <w:bCs/>
          <w:szCs w:val="18"/>
          <w:lang w:val="ru-RU" w:eastAsia="ru-RU"/>
        </w:rPr>
        <w:t>СПЕЦИФИКАЦИИ</w:t>
      </w: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 </w:t>
      </w:r>
    </w:p>
    <w:p w14:paraId="0BEBB655" w14:textId="77777777" w:rsidR="007577C8" w:rsidRPr="00A73395" w:rsidRDefault="007577C8" w:rsidP="007577C8">
      <w:pPr>
        <w:tabs>
          <w:tab w:val="left" w:pos="5040"/>
        </w:tabs>
        <w:jc w:val="center"/>
        <w:rPr>
          <w:rFonts w:eastAsia="Times New Roman" w:cs="Arial"/>
          <w:bCs/>
          <w:szCs w:val="18"/>
          <w:lang w:val="ru-RU" w:eastAsia="ru-RU"/>
        </w:rPr>
      </w:pPr>
      <w:r w:rsidRPr="00A73395">
        <w:rPr>
          <w:rFonts w:eastAsia="Times New Roman" w:cs="Arial"/>
          <w:bCs/>
          <w:szCs w:val="18"/>
          <w:lang w:val="ru-RU" w:eastAsia="ru-RU"/>
        </w:rPr>
        <w:t xml:space="preserve">на лицензионное Программное обеспечение, в отношении </w:t>
      </w:r>
      <w:r w:rsidRPr="00A73395">
        <w:rPr>
          <w:rFonts w:eastAsia="Times New Roman" w:cs="Arial"/>
          <w:bCs/>
          <w:szCs w:val="18"/>
          <w:lang w:val="ru-RU" w:eastAsia="ru-RU"/>
        </w:rPr>
        <w:br/>
        <w:t>которого будут передаваться Неисключительные права (образец)</w:t>
      </w:r>
    </w:p>
    <w:p w14:paraId="6CBE87FC" w14:textId="77777777" w:rsidR="007577C8" w:rsidRPr="006F57DD" w:rsidRDefault="007577C8" w:rsidP="007577C8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</w:p>
    <w:p w14:paraId="6473B5B9" w14:textId="77777777" w:rsidR="007577C8" w:rsidRPr="006F57DD" w:rsidRDefault="007577C8" w:rsidP="007577C8">
      <w:pPr>
        <w:autoSpaceDE w:val="0"/>
        <w:autoSpaceDN w:val="0"/>
        <w:adjustRightInd w:val="0"/>
        <w:spacing w:after="20"/>
        <w:jc w:val="both"/>
        <w:rPr>
          <w:rFonts w:eastAsia="Times New Roman" w:cs="Arial"/>
          <w:szCs w:val="18"/>
          <w:lang w:val="ru-RU" w:eastAsia="ru-RU"/>
        </w:rPr>
      </w:pPr>
      <w:r>
        <w:rPr>
          <w:rFonts w:cs="Arial"/>
          <w:b/>
          <w:szCs w:val="18"/>
          <w:lang w:val="ru-RU"/>
        </w:rPr>
        <w:t xml:space="preserve">____________________________________, </w:t>
      </w:r>
      <w:r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Pr="006F57DD">
        <w:rPr>
          <w:rFonts w:eastAsia="Times New Roman" w:cs="Arial"/>
          <w:szCs w:val="18"/>
          <w:lang w:val="ru-RU" w:eastAsia="ru-RU"/>
        </w:rPr>
        <w:t>»</w:t>
      </w:r>
      <w:r>
        <w:rPr>
          <w:rFonts w:eastAsia="Times New Roman" w:cs="Arial"/>
          <w:szCs w:val="18"/>
          <w:lang w:val="ru-RU" w:eastAsia="ru-RU"/>
        </w:rPr>
        <w:t>,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 w:rsidRPr="006F57DD">
        <w:rPr>
          <w:rFonts w:cs="Arial"/>
          <w:szCs w:val="18"/>
          <w:lang w:val="ru-RU"/>
        </w:rPr>
        <w:t>с одной стороны, и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fldChar w:fldCharType="begin"/>
      </w:r>
      <w:r>
        <w:rPr>
          <w:rFonts w:cs="Arial"/>
          <w:szCs w:val="18"/>
          <w:lang w:val="ru-RU"/>
        </w:rPr>
        <w:instrText xml:space="preserve"> DOCPROPERTY "Контрагент (юр.наим.)" \* MERGEFORMAT </w:instrText>
      </w:r>
      <w:r>
        <w:rPr>
          <w:rFonts w:cs="Arial"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_________</w:t>
      </w:r>
      <w:r>
        <w:rPr>
          <w:rFonts w:cs="Arial"/>
          <w:szCs w:val="18"/>
          <w:lang w:val="ru-RU"/>
        </w:rPr>
        <w:fldChar w:fldCharType="end"/>
      </w:r>
      <w:r>
        <w:rPr>
          <w:rFonts w:cs="Arial"/>
          <w:szCs w:val="18"/>
          <w:lang w:val="ru-RU"/>
        </w:rPr>
        <w:t>____</w:t>
      </w:r>
      <w:r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», </w:t>
      </w:r>
      <w:r w:rsidRPr="006F57DD">
        <w:rPr>
          <w:rFonts w:eastAsia="Times New Roman" w:cs="Arial"/>
          <w:szCs w:val="18"/>
          <w:lang w:val="ru-RU" w:eastAsia="ru-RU"/>
        </w:rPr>
        <w:t>с другой стороны, вместе именуем</w:t>
      </w:r>
      <w:r>
        <w:rPr>
          <w:rFonts w:eastAsia="Times New Roman" w:cs="Arial"/>
          <w:szCs w:val="18"/>
          <w:lang w:val="ru-RU" w:eastAsia="ru-RU"/>
        </w:rPr>
        <w:t>ые как «Стороны», на основании Субл</w:t>
      </w:r>
      <w:r w:rsidRPr="006F57DD">
        <w:rPr>
          <w:rFonts w:eastAsia="Times New Roman" w:cs="Arial"/>
          <w:szCs w:val="18"/>
          <w:lang w:val="ru-RU" w:eastAsia="ru-RU"/>
        </w:rPr>
        <w:t xml:space="preserve">ицензионного договора </w:t>
      </w:r>
      <w:r>
        <w:rPr>
          <w:rFonts w:eastAsia="Times New Roman" w:cs="Arial"/>
          <w:szCs w:val="18"/>
          <w:lang w:val="ru-RU" w:eastAsia="ru-RU"/>
        </w:rPr>
        <w:t xml:space="preserve">№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"№ документа"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>__________</w:t>
      </w:r>
      <w:r>
        <w:rPr>
          <w:rFonts w:eastAsia="Times New Roman" w:cs="Arial"/>
          <w:szCs w:val="18"/>
          <w:lang w:val="ru-RU" w:eastAsia="ru-RU"/>
        </w:rPr>
        <w:fldChar w:fldCharType="end"/>
      </w:r>
      <w:r>
        <w:rPr>
          <w:rFonts w:eastAsia="Times New Roman" w:cs="Arial"/>
          <w:szCs w:val="18"/>
          <w:lang w:val="ru-RU" w:eastAsia="ru-RU"/>
        </w:rPr>
        <w:t xml:space="preserve"> от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"Дата документа в шаблон"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 xml:space="preserve">_______ </w:t>
      </w:r>
      <w:r>
        <w:rPr>
          <w:rFonts w:eastAsia="Times New Roman" w:cs="Arial"/>
          <w:szCs w:val="18"/>
          <w:lang w:val="ru-RU" w:eastAsia="ru-RU"/>
        </w:rPr>
        <w:fldChar w:fldCharType="end"/>
      </w:r>
      <w:r w:rsidRPr="00907520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 xml:space="preserve">( «Сублицензионный договор» </w:t>
      </w:r>
      <w:r w:rsidRPr="00907520">
        <w:rPr>
          <w:rFonts w:eastAsia="Times New Roman" w:cs="Arial"/>
          <w:szCs w:val="18"/>
          <w:lang w:val="ru-RU" w:eastAsia="ru-RU"/>
        </w:rPr>
        <w:t xml:space="preserve">) </w:t>
      </w:r>
      <w:r w:rsidRPr="006F57DD">
        <w:rPr>
          <w:rFonts w:eastAsia="Times New Roman" w:cs="Arial"/>
          <w:szCs w:val="18"/>
          <w:lang w:val="ru-RU" w:eastAsia="ru-RU"/>
        </w:rPr>
        <w:t>подписали настоящ</w:t>
      </w:r>
      <w:r>
        <w:rPr>
          <w:rFonts w:eastAsia="Times New Roman" w:cs="Arial"/>
          <w:szCs w:val="18"/>
          <w:lang w:val="ru-RU" w:eastAsia="ru-RU"/>
        </w:rPr>
        <w:t>ую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>Спецификацию</w:t>
      </w:r>
      <w:r w:rsidRPr="006F57DD">
        <w:rPr>
          <w:rFonts w:eastAsia="Times New Roman" w:cs="Arial"/>
          <w:szCs w:val="18"/>
          <w:lang w:val="ru-RU" w:eastAsia="ru-RU"/>
        </w:rPr>
        <w:t xml:space="preserve"> на передачу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 xml:space="preserve">еисключительных прав на следующее </w:t>
      </w:r>
      <w:r>
        <w:rPr>
          <w:rFonts w:eastAsia="Times New Roman" w:cs="Arial"/>
          <w:szCs w:val="18"/>
          <w:lang w:val="ru-RU" w:eastAsia="ru-RU"/>
        </w:rPr>
        <w:t>Программ</w:t>
      </w:r>
      <w:r w:rsidRPr="006F57DD">
        <w:rPr>
          <w:rFonts w:eastAsia="Times New Roman" w:cs="Arial"/>
          <w:szCs w:val="18"/>
          <w:lang w:val="ru-RU" w:eastAsia="ru-RU"/>
        </w:rPr>
        <w:t>ное обеспечение:</w:t>
      </w:r>
    </w:p>
    <w:p w14:paraId="460F58B1" w14:textId="77777777" w:rsidR="007577C8" w:rsidRPr="006F57DD" w:rsidRDefault="007577C8" w:rsidP="007577C8">
      <w:pPr>
        <w:tabs>
          <w:tab w:val="left" w:pos="540"/>
        </w:tabs>
        <w:jc w:val="both"/>
        <w:rPr>
          <w:rFonts w:eastAsia="Times New Roman" w:cs="Arial"/>
          <w:szCs w:val="18"/>
          <w:lang w:val="ru-RU" w:eastAsia="ru-RU"/>
        </w:rPr>
      </w:pPr>
    </w:p>
    <w:p w14:paraId="55CA5A03" w14:textId="77777777" w:rsidR="007577C8" w:rsidRPr="006F57DD" w:rsidRDefault="007577C8" w:rsidP="007577C8">
      <w:pPr>
        <w:tabs>
          <w:tab w:val="left" w:pos="54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1. Перечень </w:t>
      </w:r>
      <w:r>
        <w:rPr>
          <w:rFonts w:cs="Arial"/>
          <w:szCs w:val="18"/>
          <w:lang w:val="ru-RU"/>
        </w:rPr>
        <w:t>Программ</w:t>
      </w:r>
      <w:r w:rsidRPr="006F57DD">
        <w:rPr>
          <w:rFonts w:cs="Arial"/>
          <w:szCs w:val="18"/>
          <w:lang w:val="ru-RU"/>
        </w:rPr>
        <w:t xml:space="preserve">ного обеспечения, </w:t>
      </w:r>
      <w:r>
        <w:rPr>
          <w:rFonts w:cs="Arial"/>
          <w:szCs w:val="18"/>
          <w:lang w:val="ru-RU"/>
        </w:rPr>
        <w:t>в отношении которого предоставляются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</w:t>
      </w:r>
      <w:r w:rsidRPr="006F57DD">
        <w:rPr>
          <w:rFonts w:cs="Arial"/>
          <w:szCs w:val="18"/>
          <w:lang w:val="ru-RU"/>
        </w:rPr>
        <w:t>еисключительные права, размер вознаграждения: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720"/>
        <w:gridCol w:w="1020"/>
        <w:gridCol w:w="2050"/>
        <w:gridCol w:w="1800"/>
        <w:gridCol w:w="2160"/>
        <w:gridCol w:w="1616"/>
      </w:tblGrid>
      <w:tr w:rsidR="007577C8" w:rsidRPr="008B6E77" w14:paraId="7F44676F" w14:textId="77777777" w:rsidTr="009F14E5">
        <w:trPr>
          <w:trHeight w:val="2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EEC0B84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№ п/п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82AC68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код 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1CE95F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031C851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Количество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0DE86FF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>
              <w:rPr>
                <w:rFonts w:eastAsia="Times New Roman" w:cs="Arial"/>
                <w:bCs/>
                <w:szCs w:val="18"/>
                <w:lang w:val="ru-RU" w:eastAsia="ru-RU"/>
              </w:rPr>
              <w:t>Размер вознаграждения за ед., руб.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EDA79F" w14:textId="77777777" w:rsidR="007577C8" w:rsidRPr="006F57DD" w:rsidRDefault="007577C8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Размер вознаграждения </w:t>
            </w:r>
            <w:r>
              <w:rPr>
                <w:rFonts w:eastAsia="Times New Roman" w:cs="Arial"/>
                <w:bCs/>
                <w:szCs w:val="18"/>
                <w:lang w:val="ru-RU" w:eastAsia="ru-RU"/>
              </w:rPr>
              <w:t>всего, руб.</w:t>
            </w:r>
          </w:p>
        </w:tc>
      </w:tr>
      <w:tr w:rsidR="007577C8" w:rsidRPr="006F57DD" w14:paraId="3B9A2908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10F9F" w14:textId="77777777" w:rsidR="007577C8" w:rsidRPr="006F57DD" w:rsidRDefault="007577C8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1422C" w14:textId="77777777" w:rsidR="007577C8" w:rsidRPr="001F3886" w:rsidRDefault="007577C8" w:rsidP="009F14E5">
            <w:pPr>
              <w:rPr>
                <w:rFonts w:eastAsia="Times New Roman" w:cs="Arial"/>
                <w:szCs w:val="18"/>
                <w:lang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4BC1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B06AC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BF357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6317EF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34508E15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4DF77" w14:textId="77777777" w:rsidR="007577C8" w:rsidRPr="006F57DD" w:rsidRDefault="007577C8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9D9D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47183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3BADA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43E99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7241BB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4F308CE2" w14:textId="77777777" w:rsidTr="009F14E5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678BBB" w14:textId="77777777" w:rsidR="007577C8" w:rsidRPr="006F57DD" w:rsidRDefault="007577C8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683F14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48BA4E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202C96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5B3FB2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7A77B43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36FBBA78" w14:textId="77777777" w:rsidTr="009F14E5">
        <w:trPr>
          <w:trHeight w:val="257"/>
        </w:trPr>
        <w:tc>
          <w:tcPr>
            <w:tcW w:w="7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9A840" w14:textId="77777777" w:rsidR="007577C8" w:rsidRPr="006F57DD" w:rsidRDefault="007577C8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Итого: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D8532C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7577C8" w:rsidRPr="006F57DD" w14:paraId="2A387462" w14:textId="77777777" w:rsidTr="009F14E5">
        <w:trPr>
          <w:trHeight w:val="271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22D4E41" w14:textId="77777777" w:rsidR="007577C8" w:rsidRPr="006F57DD" w:rsidRDefault="007577C8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в том числе НДС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200A73" w14:textId="77777777" w:rsidR="007577C8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 xml:space="preserve">НДС не </w:t>
            </w:r>
          </w:p>
          <w:p w14:paraId="1B3DBAEA" w14:textId="77777777" w:rsidR="007577C8" w:rsidRPr="006F57DD" w:rsidRDefault="007577C8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облагается</w:t>
            </w:r>
          </w:p>
        </w:tc>
      </w:tr>
    </w:tbl>
    <w:p w14:paraId="52D5911E" w14:textId="77777777" w:rsidR="007577C8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662D0A9B" w14:textId="77777777" w:rsidR="007577C8" w:rsidRDefault="007577C8" w:rsidP="007577C8">
      <w:pPr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>Итого по Спецификации: ___________________________________________ рублей</w:t>
      </w:r>
    </w:p>
    <w:p w14:paraId="68FCCCEC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454E7A29" w14:textId="77777777" w:rsidR="007577C8" w:rsidRPr="006F57DD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2. Объем передаваемых прав - соответствует условиям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ицензионного договора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6EB15D78" w14:textId="77777777" w:rsidR="007577C8" w:rsidRPr="006F57DD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</w:p>
    <w:p w14:paraId="255BB7FC" w14:textId="77777777" w:rsidR="007577C8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3. Сроки передачи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>еисключительных прав</w:t>
      </w:r>
      <w:r>
        <w:rPr>
          <w:rFonts w:eastAsia="Times New Roman" w:cs="Arial"/>
          <w:szCs w:val="18"/>
          <w:lang w:val="ru-RU" w:eastAsia="ru-RU"/>
        </w:rPr>
        <w:t>:</w:t>
      </w:r>
    </w:p>
    <w:p w14:paraId="4AAE0DE5" w14:textId="77777777" w:rsidR="007577C8" w:rsidRPr="00DA6C56" w:rsidRDefault="007577C8" w:rsidP="007577C8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DA6C56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DA6C56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1257F1BF" w14:textId="77777777" w:rsidR="007577C8" w:rsidRPr="00DA2684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 - в течение ________________ с даты </w:t>
      </w:r>
      <w:r>
        <w:rPr>
          <w:rFonts w:eastAsia="Times New Roman" w:cs="Arial"/>
          <w:szCs w:val="18"/>
          <w:lang w:val="ru-RU" w:eastAsia="ru-RU"/>
        </w:rPr>
        <w:t>получения Лицензиатом Неисключительных прав от лица, предоставляющего соответствующие Неисключительные права Лицензиату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52E1E0E9" w14:textId="77777777" w:rsidR="007577C8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 xml:space="preserve">- в течение ________________ с даты подтверждения Правообладателем размещения заказа </w:t>
      </w:r>
    </w:p>
    <w:p w14:paraId="3E7E3126" w14:textId="77777777" w:rsidR="007577C8" w:rsidRPr="006F57DD" w:rsidRDefault="007577C8" w:rsidP="007577C8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>- в течение ______________ с даты подписания настоящей Спецификации, при условии оплаты вознаграждения</w:t>
      </w:r>
      <w:r w:rsidRPr="006F57DD">
        <w:rPr>
          <w:rFonts w:cs="Arial"/>
          <w:szCs w:val="18"/>
          <w:lang w:val="ru-RU"/>
        </w:rPr>
        <w:t xml:space="preserve"> </w:t>
      </w:r>
    </w:p>
    <w:p w14:paraId="0A3044DE" w14:textId="77777777" w:rsidR="007577C8" w:rsidRPr="006F57DD" w:rsidRDefault="007577C8" w:rsidP="007577C8">
      <w:pPr>
        <w:jc w:val="both"/>
        <w:rPr>
          <w:rFonts w:cs="Arial"/>
          <w:szCs w:val="18"/>
          <w:lang w:val="ru-RU"/>
        </w:rPr>
      </w:pPr>
    </w:p>
    <w:p w14:paraId="78CEA5C1" w14:textId="77777777" w:rsidR="007577C8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4. Условия оплаты вознаграждения: </w:t>
      </w:r>
    </w:p>
    <w:p w14:paraId="2AB9C44B" w14:textId="77777777" w:rsidR="007577C8" w:rsidRPr="00AD3AA4" w:rsidRDefault="007577C8" w:rsidP="007577C8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AD3AA4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AD3AA4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33AC295E" w14:textId="77777777" w:rsidR="007577C8" w:rsidRDefault="007577C8" w:rsidP="007577C8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 xml:space="preserve">- </w:t>
      </w:r>
      <w:r w:rsidRPr="006F57DD">
        <w:rPr>
          <w:rFonts w:cs="Arial"/>
          <w:szCs w:val="18"/>
          <w:lang w:val="ru-RU"/>
        </w:rPr>
        <w:t xml:space="preserve">в течение _________ дней с даты подписания </w:t>
      </w:r>
      <w:r>
        <w:rPr>
          <w:rFonts w:cs="Arial"/>
          <w:szCs w:val="18"/>
          <w:lang w:val="ru-RU"/>
        </w:rPr>
        <w:t xml:space="preserve">Спецификации </w:t>
      </w:r>
    </w:p>
    <w:p w14:paraId="6EBBD6DC" w14:textId="77777777" w:rsidR="007577C8" w:rsidRDefault="007577C8" w:rsidP="007577C8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- </w:t>
      </w:r>
      <w:r w:rsidRPr="006F57DD">
        <w:rPr>
          <w:rFonts w:cs="Arial"/>
          <w:szCs w:val="18"/>
          <w:lang w:val="ru-RU"/>
        </w:rPr>
        <w:t xml:space="preserve">в течение _________ дней с даты </w:t>
      </w:r>
      <w:r>
        <w:rPr>
          <w:rFonts w:cs="Arial"/>
          <w:szCs w:val="18"/>
          <w:lang w:val="ru-RU"/>
        </w:rPr>
        <w:t>подписания Акта приема-передачи Н</w:t>
      </w:r>
      <w:r w:rsidRPr="006F57DD">
        <w:rPr>
          <w:rFonts w:cs="Arial"/>
          <w:szCs w:val="18"/>
          <w:lang w:val="ru-RU"/>
        </w:rPr>
        <w:t xml:space="preserve">еисключительных прав. </w:t>
      </w:r>
    </w:p>
    <w:p w14:paraId="372E9C5A" w14:textId="77777777" w:rsidR="007577C8" w:rsidRPr="00A73395" w:rsidRDefault="007577C8" w:rsidP="007577C8">
      <w:pPr>
        <w:jc w:val="both"/>
        <w:rPr>
          <w:rFonts w:cs="Arial"/>
          <w:szCs w:val="18"/>
          <w:lang w:val="ru-RU"/>
        </w:rPr>
      </w:pPr>
    </w:p>
    <w:p w14:paraId="1230E7DD" w14:textId="77777777" w:rsidR="007577C8" w:rsidRPr="006F57DD" w:rsidRDefault="007577C8" w:rsidP="007577C8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cs="Arial"/>
          <w:szCs w:val="18"/>
          <w:lang w:val="ru-RU"/>
        </w:rPr>
        <w:t xml:space="preserve">Оплата производится на основании выставленного </w:t>
      </w:r>
      <w:r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>ом счета.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793BC17A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047A6E5E" w14:textId="77777777" w:rsidR="007577C8" w:rsidRPr="003E06E0" w:rsidRDefault="007577C8" w:rsidP="007577C8">
      <w:pPr>
        <w:rPr>
          <w:rFonts w:eastAsia="Times New Roman" w:cs="Arial"/>
          <w:i/>
          <w:szCs w:val="18"/>
          <w:lang w:val="ru-RU" w:eastAsia="ru-RU"/>
        </w:rPr>
      </w:pPr>
      <w:r w:rsidRPr="003E06E0">
        <w:rPr>
          <w:rFonts w:eastAsia="Times New Roman" w:cs="Arial"/>
          <w:i/>
          <w:szCs w:val="18"/>
          <w:lang w:val="ru-RU" w:eastAsia="ru-RU"/>
        </w:rPr>
        <w:t>[Кажд</w:t>
      </w:r>
      <w:r>
        <w:rPr>
          <w:rFonts w:eastAsia="Times New Roman" w:cs="Arial"/>
          <w:i/>
          <w:szCs w:val="18"/>
          <w:lang w:val="ru-RU" w:eastAsia="ru-RU"/>
        </w:rPr>
        <w:t>ая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</w:t>
      </w:r>
      <w:r>
        <w:rPr>
          <w:rFonts w:eastAsia="Times New Roman" w:cs="Arial"/>
          <w:i/>
          <w:szCs w:val="18"/>
          <w:lang w:val="ru-RU" w:eastAsia="ru-RU"/>
        </w:rPr>
        <w:t>Спецификация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подлежит подписанию</w:t>
      </w:r>
      <w:r>
        <w:rPr>
          <w:rFonts w:eastAsia="Times New Roman" w:cs="Arial"/>
          <w:i/>
          <w:szCs w:val="18"/>
          <w:lang w:val="ru-RU" w:eastAsia="ru-RU"/>
        </w:rPr>
        <w:t xml:space="preserve"> у</w:t>
      </w:r>
      <w:r w:rsidRPr="003E06E0">
        <w:rPr>
          <w:rFonts w:eastAsia="Times New Roman" w:cs="Arial"/>
          <w:i/>
          <w:szCs w:val="18"/>
          <w:lang w:val="ru-RU" w:eastAsia="ru-RU"/>
        </w:rPr>
        <w:t>полномоченными представителями Сторон</w:t>
      </w:r>
      <w:r>
        <w:rPr>
          <w:rFonts w:eastAsia="Times New Roman" w:cs="Arial"/>
          <w:i/>
          <w:szCs w:val="18"/>
          <w:lang w:val="ru-RU" w:eastAsia="ru-RU"/>
        </w:rPr>
        <w:t>. Форма Спецификации не подписывается.</w:t>
      </w:r>
      <w:r w:rsidRPr="003E06E0">
        <w:rPr>
          <w:rFonts w:eastAsia="Times New Roman" w:cs="Arial"/>
          <w:i/>
          <w:szCs w:val="18"/>
          <w:lang w:val="ru-RU" w:eastAsia="ru-RU"/>
        </w:rPr>
        <w:t>]</w:t>
      </w:r>
    </w:p>
    <w:p w14:paraId="67E8C82A" w14:textId="77777777" w:rsidR="007577C8" w:rsidRPr="006F57DD" w:rsidRDefault="007577C8" w:rsidP="007577C8">
      <w:pPr>
        <w:rPr>
          <w:rFonts w:eastAsia="Times New Roman" w:cs="Arial"/>
          <w:szCs w:val="18"/>
          <w:lang w:val="ru-RU" w:eastAsia="ru-RU"/>
        </w:rPr>
      </w:pPr>
    </w:p>
    <w:p w14:paraId="6BE57349" w14:textId="77777777" w:rsidR="00FA54B1" w:rsidRPr="006F57DD" w:rsidRDefault="00FA54B1" w:rsidP="00270C5E">
      <w:pPr>
        <w:rPr>
          <w:rFonts w:eastAsia="Times New Roman" w:cs="Arial"/>
          <w:szCs w:val="18"/>
          <w:lang w:val="ru-RU" w:eastAsia="ru-RU"/>
        </w:rPr>
      </w:pPr>
    </w:p>
    <w:sectPr w:rsidR="00FA54B1" w:rsidRPr="006F57DD" w:rsidSect="00CC609D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666B" w14:textId="77777777" w:rsidR="007A15DA" w:rsidRDefault="007A15DA">
      <w:r>
        <w:separator/>
      </w:r>
    </w:p>
  </w:endnote>
  <w:endnote w:type="continuationSeparator" w:id="0">
    <w:p w14:paraId="10952FF1" w14:textId="77777777" w:rsidR="007A15DA" w:rsidRDefault="007A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WHLNNG+TTE116E82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4B8B" w14:textId="4BA3B33E" w:rsidR="00F054AB" w:rsidRPr="00BE5237" w:rsidRDefault="00BE5237" w:rsidP="00FC023A">
    <w:pPr>
      <w:pStyle w:val="ab"/>
      <w:jc w:val="right"/>
      <w:rPr>
        <w:sz w:val="16"/>
        <w:szCs w:val="16"/>
        <w:lang w:val="ru-RU"/>
      </w:rPr>
    </w:pPr>
    <w:r>
      <w:rPr>
        <w:sz w:val="14"/>
        <w:lang w:val="ru-RU"/>
      </w:rPr>
      <w:ptab w:relativeTo="margin" w:alignment="center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right" w:leader="none"/>
    </w:r>
    <w:r w:rsidR="00BB5285" w:rsidRPr="00BE5237">
      <w:rPr>
        <w:sz w:val="16"/>
        <w:szCs w:val="16"/>
        <w:lang w:val="ru-RU"/>
      </w:rPr>
      <w:t xml:space="preserve">Страница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PAGE</w:instrText>
    </w:r>
    <w:r w:rsidR="00BB5285" w:rsidRPr="00BE5237">
      <w:rPr>
        <w:bCs/>
        <w:sz w:val="16"/>
        <w:szCs w:val="16"/>
      </w:rPr>
      <w:fldChar w:fldCharType="separate"/>
    </w:r>
    <w:r w:rsidR="00AE2D79">
      <w:rPr>
        <w:bCs/>
        <w:noProof/>
        <w:sz w:val="16"/>
        <w:szCs w:val="16"/>
      </w:rPr>
      <w:t>5</w:t>
    </w:r>
    <w:r w:rsidR="00BB5285" w:rsidRPr="00BE5237">
      <w:rPr>
        <w:bCs/>
        <w:sz w:val="16"/>
        <w:szCs w:val="16"/>
      </w:rPr>
      <w:fldChar w:fldCharType="end"/>
    </w:r>
    <w:r w:rsidR="00BB5285" w:rsidRPr="00BE5237">
      <w:rPr>
        <w:sz w:val="16"/>
        <w:szCs w:val="16"/>
        <w:lang w:val="ru-RU"/>
      </w:rPr>
      <w:t xml:space="preserve"> из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NUMPAGES</w:instrText>
    </w:r>
    <w:r w:rsidR="00BB5285" w:rsidRPr="00BE5237">
      <w:rPr>
        <w:bCs/>
        <w:sz w:val="16"/>
        <w:szCs w:val="16"/>
      </w:rPr>
      <w:fldChar w:fldCharType="separate"/>
    </w:r>
    <w:r w:rsidR="00AE2D79">
      <w:rPr>
        <w:bCs/>
        <w:noProof/>
        <w:sz w:val="16"/>
        <w:szCs w:val="16"/>
      </w:rPr>
      <w:t>6</w:t>
    </w:r>
    <w:r w:rsidR="00BB5285" w:rsidRPr="00BE523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AAB2" w14:textId="77777777" w:rsidR="007A15DA" w:rsidRDefault="007A15DA">
      <w:r>
        <w:separator/>
      </w:r>
    </w:p>
  </w:footnote>
  <w:footnote w:type="continuationSeparator" w:id="0">
    <w:p w14:paraId="5284CD30" w14:textId="77777777" w:rsidR="007A15DA" w:rsidRDefault="007A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F97972"/>
    <w:multiLevelType w:val="hybridMultilevel"/>
    <w:tmpl w:val="8BC6B9BC"/>
    <w:lvl w:ilvl="0" w:tplc="00029A84">
      <w:start w:val="1"/>
      <w:numFmt w:val="decimal"/>
      <w:lvlText w:val="%1."/>
      <w:lvlJc w:val="left"/>
      <w:rPr>
        <w:rFonts w:ascii="Arial" w:eastAsia="Times New Roman" w:hAnsi="Arial" w:cs="Times New Roman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A45E1262"/>
    <w:lvl w:ilvl="0">
      <w:numFmt w:val="bullet"/>
      <w:lvlText w:val="*"/>
      <w:lvlJc w:val="left"/>
    </w:lvl>
  </w:abstractNum>
  <w:abstractNum w:abstractNumId="2" w15:restartNumberingAfterBreak="0">
    <w:nsid w:val="1C9E0DEB"/>
    <w:multiLevelType w:val="hybridMultilevel"/>
    <w:tmpl w:val="836EAEB8"/>
    <w:lvl w:ilvl="0" w:tplc="F5DEF55C">
      <w:start w:val="1"/>
      <w:numFmt w:val="lowerRoman"/>
      <w:lvlText w:val="(%1)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288B1780"/>
    <w:multiLevelType w:val="hybridMultilevel"/>
    <w:tmpl w:val="E1AC0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F114C"/>
    <w:multiLevelType w:val="hybridMultilevel"/>
    <w:tmpl w:val="16F4E752"/>
    <w:lvl w:ilvl="0" w:tplc="09D0CE4E">
      <w:start w:val="65535"/>
      <w:numFmt w:val="bullet"/>
      <w:lvlText w:val="•"/>
      <w:legacy w:legacy="1" w:legacySpace="0" w:legacyIndent="50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154F"/>
    <w:multiLevelType w:val="multilevel"/>
    <w:tmpl w:val="53B6E2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C37AA"/>
    <w:multiLevelType w:val="hybridMultilevel"/>
    <w:tmpl w:val="CDD63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489F"/>
    <w:multiLevelType w:val="hybridMultilevel"/>
    <w:tmpl w:val="57B4FE98"/>
    <w:lvl w:ilvl="0" w:tplc="1E7A70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100205"/>
    <w:multiLevelType w:val="singleLevel"/>
    <w:tmpl w:val="6B72544E"/>
    <w:lvl w:ilvl="0">
      <w:start w:val="1"/>
      <w:numFmt w:val="lowerRoman"/>
      <w:lvlText w:val="(%1)"/>
      <w:legacy w:legacy="1" w:legacySpace="0" w:legacyIndent="283"/>
      <w:lvlJc w:val="left"/>
      <w:pPr>
        <w:ind w:left="643" w:hanging="283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+2XwyNL9OEfJk3h6lpVDjUb3Fk3w4T3QQFXEC4JleATDWiBG+crtxOyRApKT4UpARk7MYhvnEs/8s1ClnAqz7w==" w:salt="jujWXGseLF8MRO+K0k23/g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F"/>
    <w:rsid w:val="00003094"/>
    <w:rsid w:val="00003A4E"/>
    <w:rsid w:val="00006292"/>
    <w:rsid w:val="00007014"/>
    <w:rsid w:val="000102CB"/>
    <w:rsid w:val="00013600"/>
    <w:rsid w:val="00014487"/>
    <w:rsid w:val="000236C2"/>
    <w:rsid w:val="0002704A"/>
    <w:rsid w:val="000333A8"/>
    <w:rsid w:val="00037816"/>
    <w:rsid w:val="0004083E"/>
    <w:rsid w:val="000409C8"/>
    <w:rsid w:val="000467DA"/>
    <w:rsid w:val="000559AE"/>
    <w:rsid w:val="00057435"/>
    <w:rsid w:val="00057CC2"/>
    <w:rsid w:val="000602DC"/>
    <w:rsid w:val="00060469"/>
    <w:rsid w:val="0007057B"/>
    <w:rsid w:val="00080C2B"/>
    <w:rsid w:val="000A66AB"/>
    <w:rsid w:val="000C3BFF"/>
    <w:rsid w:val="000D0CB4"/>
    <w:rsid w:val="000D261D"/>
    <w:rsid w:val="000D66A7"/>
    <w:rsid w:val="000D7075"/>
    <w:rsid w:val="000E5C05"/>
    <w:rsid w:val="000F01A4"/>
    <w:rsid w:val="000F33F5"/>
    <w:rsid w:val="001057D5"/>
    <w:rsid w:val="00110BB9"/>
    <w:rsid w:val="00114EA1"/>
    <w:rsid w:val="00116F9B"/>
    <w:rsid w:val="001205FB"/>
    <w:rsid w:val="001247A3"/>
    <w:rsid w:val="0012526A"/>
    <w:rsid w:val="001332C6"/>
    <w:rsid w:val="0013481C"/>
    <w:rsid w:val="001368E1"/>
    <w:rsid w:val="001448A3"/>
    <w:rsid w:val="00144E71"/>
    <w:rsid w:val="00145CFF"/>
    <w:rsid w:val="0015107C"/>
    <w:rsid w:val="00151DDF"/>
    <w:rsid w:val="00152A17"/>
    <w:rsid w:val="00163B0E"/>
    <w:rsid w:val="00165D8D"/>
    <w:rsid w:val="001671E2"/>
    <w:rsid w:val="00173A4C"/>
    <w:rsid w:val="00183398"/>
    <w:rsid w:val="00197E34"/>
    <w:rsid w:val="001A5EB8"/>
    <w:rsid w:val="001A688E"/>
    <w:rsid w:val="001B5085"/>
    <w:rsid w:val="001C0F4A"/>
    <w:rsid w:val="001E2E9F"/>
    <w:rsid w:val="001F3886"/>
    <w:rsid w:val="001F79F1"/>
    <w:rsid w:val="00201CCD"/>
    <w:rsid w:val="002054BB"/>
    <w:rsid w:val="0021003D"/>
    <w:rsid w:val="00212C02"/>
    <w:rsid w:val="00214455"/>
    <w:rsid w:val="00214E63"/>
    <w:rsid w:val="002150E7"/>
    <w:rsid w:val="00222974"/>
    <w:rsid w:val="00225FBB"/>
    <w:rsid w:val="0023219B"/>
    <w:rsid w:val="00255218"/>
    <w:rsid w:val="00256972"/>
    <w:rsid w:val="00260057"/>
    <w:rsid w:val="002614DA"/>
    <w:rsid w:val="00263AA4"/>
    <w:rsid w:val="002674C8"/>
    <w:rsid w:val="00270C5E"/>
    <w:rsid w:val="002758F7"/>
    <w:rsid w:val="00280477"/>
    <w:rsid w:val="00281680"/>
    <w:rsid w:val="00284113"/>
    <w:rsid w:val="0029064C"/>
    <w:rsid w:val="00291F55"/>
    <w:rsid w:val="00297E64"/>
    <w:rsid w:val="002B2880"/>
    <w:rsid w:val="002B5388"/>
    <w:rsid w:val="002B5981"/>
    <w:rsid w:val="002C0181"/>
    <w:rsid w:val="002C18B8"/>
    <w:rsid w:val="002D1262"/>
    <w:rsid w:val="002D324B"/>
    <w:rsid w:val="002D3423"/>
    <w:rsid w:val="002D3445"/>
    <w:rsid w:val="002D4B7C"/>
    <w:rsid w:val="002D4EF6"/>
    <w:rsid w:val="002E1A8A"/>
    <w:rsid w:val="002E3183"/>
    <w:rsid w:val="002E3206"/>
    <w:rsid w:val="002E57ED"/>
    <w:rsid w:val="002E612C"/>
    <w:rsid w:val="003009ED"/>
    <w:rsid w:val="003051C7"/>
    <w:rsid w:val="00305BF3"/>
    <w:rsid w:val="00307AFA"/>
    <w:rsid w:val="00310A37"/>
    <w:rsid w:val="00313A75"/>
    <w:rsid w:val="00317379"/>
    <w:rsid w:val="003173C3"/>
    <w:rsid w:val="003217DD"/>
    <w:rsid w:val="0033096D"/>
    <w:rsid w:val="00342BAA"/>
    <w:rsid w:val="00345B22"/>
    <w:rsid w:val="00353334"/>
    <w:rsid w:val="003560ED"/>
    <w:rsid w:val="003614FA"/>
    <w:rsid w:val="003626B8"/>
    <w:rsid w:val="003628F3"/>
    <w:rsid w:val="00372716"/>
    <w:rsid w:val="0037656F"/>
    <w:rsid w:val="00377BD1"/>
    <w:rsid w:val="00382188"/>
    <w:rsid w:val="00391590"/>
    <w:rsid w:val="003A111E"/>
    <w:rsid w:val="003A1AAF"/>
    <w:rsid w:val="003A33AE"/>
    <w:rsid w:val="003A3738"/>
    <w:rsid w:val="003B381B"/>
    <w:rsid w:val="003C0AA4"/>
    <w:rsid w:val="003C75AF"/>
    <w:rsid w:val="003D120A"/>
    <w:rsid w:val="003D5B89"/>
    <w:rsid w:val="003E518E"/>
    <w:rsid w:val="003E561B"/>
    <w:rsid w:val="003E674B"/>
    <w:rsid w:val="003F5049"/>
    <w:rsid w:val="003F5402"/>
    <w:rsid w:val="00407288"/>
    <w:rsid w:val="004130D0"/>
    <w:rsid w:val="00416780"/>
    <w:rsid w:val="00424768"/>
    <w:rsid w:val="00425D5C"/>
    <w:rsid w:val="00432EB2"/>
    <w:rsid w:val="0044197D"/>
    <w:rsid w:val="004524DC"/>
    <w:rsid w:val="00452E30"/>
    <w:rsid w:val="004616CC"/>
    <w:rsid w:val="00476079"/>
    <w:rsid w:val="00495D2F"/>
    <w:rsid w:val="00496992"/>
    <w:rsid w:val="004A11FC"/>
    <w:rsid w:val="004A1502"/>
    <w:rsid w:val="004A6076"/>
    <w:rsid w:val="004A66EF"/>
    <w:rsid w:val="004B2B80"/>
    <w:rsid w:val="004C1305"/>
    <w:rsid w:val="004C643E"/>
    <w:rsid w:val="004D2E9F"/>
    <w:rsid w:val="004D4D57"/>
    <w:rsid w:val="004D72D2"/>
    <w:rsid w:val="004E30CF"/>
    <w:rsid w:val="004E4BC7"/>
    <w:rsid w:val="004F6A77"/>
    <w:rsid w:val="00503BCA"/>
    <w:rsid w:val="00503C9B"/>
    <w:rsid w:val="005101BD"/>
    <w:rsid w:val="00523CDE"/>
    <w:rsid w:val="005413D4"/>
    <w:rsid w:val="0054374A"/>
    <w:rsid w:val="00544E5D"/>
    <w:rsid w:val="00553470"/>
    <w:rsid w:val="005537CF"/>
    <w:rsid w:val="005712D4"/>
    <w:rsid w:val="00575F6F"/>
    <w:rsid w:val="0057607F"/>
    <w:rsid w:val="0058243B"/>
    <w:rsid w:val="005A024E"/>
    <w:rsid w:val="005A28B9"/>
    <w:rsid w:val="005A33ED"/>
    <w:rsid w:val="005A4E4A"/>
    <w:rsid w:val="005B1DF0"/>
    <w:rsid w:val="005B2EFB"/>
    <w:rsid w:val="005B5B2B"/>
    <w:rsid w:val="005B63EE"/>
    <w:rsid w:val="005C074E"/>
    <w:rsid w:val="005C2DC7"/>
    <w:rsid w:val="005C586E"/>
    <w:rsid w:val="005C5C8A"/>
    <w:rsid w:val="005D34AA"/>
    <w:rsid w:val="005E0AB4"/>
    <w:rsid w:val="005E180E"/>
    <w:rsid w:val="00605A26"/>
    <w:rsid w:val="006159DE"/>
    <w:rsid w:val="006175FD"/>
    <w:rsid w:val="00621D22"/>
    <w:rsid w:val="0062621D"/>
    <w:rsid w:val="006271CB"/>
    <w:rsid w:val="00630D7E"/>
    <w:rsid w:val="00630F8E"/>
    <w:rsid w:val="00631CD6"/>
    <w:rsid w:val="00637CA0"/>
    <w:rsid w:val="00642849"/>
    <w:rsid w:val="00643C3D"/>
    <w:rsid w:val="00647A82"/>
    <w:rsid w:val="00652909"/>
    <w:rsid w:val="00660F2D"/>
    <w:rsid w:val="00665E21"/>
    <w:rsid w:val="00682470"/>
    <w:rsid w:val="006879FA"/>
    <w:rsid w:val="00694B09"/>
    <w:rsid w:val="006A0C92"/>
    <w:rsid w:val="006A3CE9"/>
    <w:rsid w:val="006A3D91"/>
    <w:rsid w:val="006A6E04"/>
    <w:rsid w:val="006A7480"/>
    <w:rsid w:val="006B2B06"/>
    <w:rsid w:val="006D0C45"/>
    <w:rsid w:val="006D33B8"/>
    <w:rsid w:val="006D6C49"/>
    <w:rsid w:val="006E1BC8"/>
    <w:rsid w:val="006E7A57"/>
    <w:rsid w:val="006F22E9"/>
    <w:rsid w:val="006F54F9"/>
    <w:rsid w:val="006F57DD"/>
    <w:rsid w:val="007009A0"/>
    <w:rsid w:val="007016EF"/>
    <w:rsid w:val="0070211D"/>
    <w:rsid w:val="00714098"/>
    <w:rsid w:val="00715FD6"/>
    <w:rsid w:val="00716DC2"/>
    <w:rsid w:val="007314D9"/>
    <w:rsid w:val="00734DB0"/>
    <w:rsid w:val="00736C2D"/>
    <w:rsid w:val="00742750"/>
    <w:rsid w:val="007577C8"/>
    <w:rsid w:val="00760279"/>
    <w:rsid w:val="00762DBD"/>
    <w:rsid w:val="00771478"/>
    <w:rsid w:val="007809CD"/>
    <w:rsid w:val="0078576E"/>
    <w:rsid w:val="007926CC"/>
    <w:rsid w:val="007944B0"/>
    <w:rsid w:val="00796132"/>
    <w:rsid w:val="00797EB3"/>
    <w:rsid w:val="007A15DA"/>
    <w:rsid w:val="007A51E8"/>
    <w:rsid w:val="007B2D5B"/>
    <w:rsid w:val="007B3C88"/>
    <w:rsid w:val="007C04A2"/>
    <w:rsid w:val="007C34AC"/>
    <w:rsid w:val="007C4AF1"/>
    <w:rsid w:val="007D230B"/>
    <w:rsid w:val="007D3441"/>
    <w:rsid w:val="007D37D9"/>
    <w:rsid w:val="007D78BA"/>
    <w:rsid w:val="007E3599"/>
    <w:rsid w:val="007E3D74"/>
    <w:rsid w:val="007E6016"/>
    <w:rsid w:val="007F17AB"/>
    <w:rsid w:val="007F2AC0"/>
    <w:rsid w:val="007F3F33"/>
    <w:rsid w:val="007F4E17"/>
    <w:rsid w:val="007F5202"/>
    <w:rsid w:val="008018DD"/>
    <w:rsid w:val="00810D41"/>
    <w:rsid w:val="0081204E"/>
    <w:rsid w:val="00812C99"/>
    <w:rsid w:val="00814D58"/>
    <w:rsid w:val="00817734"/>
    <w:rsid w:val="00821CE9"/>
    <w:rsid w:val="00824D31"/>
    <w:rsid w:val="00826A95"/>
    <w:rsid w:val="008271E8"/>
    <w:rsid w:val="0083081C"/>
    <w:rsid w:val="008338A5"/>
    <w:rsid w:val="00836A0F"/>
    <w:rsid w:val="0084586F"/>
    <w:rsid w:val="00856CF3"/>
    <w:rsid w:val="00857BA5"/>
    <w:rsid w:val="00866634"/>
    <w:rsid w:val="00867C40"/>
    <w:rsid w:val="00873CCB"/>
    <w:rsid w:val="00876A2A"/>
    <w:rsid w:val="00877659"/>
    <w:rsid w:val="008856DE"/>
    <w:rsid w:val="0089152D"/>
    <w:rsid w:val="00891C4D"/>
    <w:rsid w:val="00893FA9"/>
    <w:rsid w:val="008A138A"/>
    <w:rsid w:val="008A2B1C"/>
    <w:rsid w:val="008A63FD"/>
    <w:rsid w:val="008B3C9A"/>
    <w:rsid w:val="008B6E77"/>
    <w:rsid w:val="008C1927"/>
    <w:rsid w:val="008C366F"/>
    <w:rsid w:val="008D2176"/>
    <w:rsid w:val="008D59B0"/>
    <w:rsid w:val="008D7CA2"/>
    <w:rsid w:val="008E06CB"/>
    <w:rsid w:val="008E20BD"/>
    <w:rsid w:val="008E2FEF"/>
    <w:rsid w:val="008E350C"/>
    <w:rsid w:val="008E3614"/>
    <w:rsid w:val="008E3C83"/>
    <w:rsid w:val="008F2BD0"/>
    <w:rsid w:val="008F7505"/>
    <w:rsid w:val="00903FC0"/>
    <w:rsid w:val="00907196"/>
    <w:rsid w:val="00907520"/>
    <w:rsid w:val="00915D33"/>
    <w:rsid w:val="00916189"/>
    <w:rsid w:val="009200FA"/>
    <w:rsid w:val="00922C6A"/>
    <w:rsid w:val="00922F8C"/>
    <w:rsid w:val="009231C7"/>
    <w:rsid w:val="0092431D"/>
    <w:rsid w:val="00925C01"/>
    <w:rsid w:val="00930B1D"/>
    <w:rsid w:val="00934A27"/>
    <w:rsid w:val="0093631B"/>
    <w:rsid w:val="00937A15"/>
    <w:rsid w:val="0094422D"/>
    <w:rsid w:val="0095033A"/>
    <w:rsid w:val="0097515E"/>
    <w:rsid w:val="009809C1"/>
    <w:rsid w:val="00981340"/>
    <w:rsid w:val="009A6867"/>
    <w:rsid w:val="009B5ADA"/>
    <w:rsid w:val="009B6C6A"/>
    <w:rsid w:val="009C36CD"/>
    <w:rsid w:val="009C424C"/>
    <w:rsid w:val="009C6206"/>
    <w:rsid w:val="009D50C8"/>
    <w:rsid w:val="009E4C25"/>
    <w:rsid w:val="009F5833"/>
    <w:rsid w:val="009F7F1F"/>
    <w:rsid w:val="00A0255A"/>
    <w:rsid w:val="00A10794"/>
    <w:rsid w:val="00A10ED4"/>
    <w:rsid w:val="00A1126F"/>
    <w:rsid w:val="00A22774"/>
    <w:rsid w:val="00A24570"/>
    <w:rsid w:val="00A27A48"/>
    <w:rsid w:val="00A335D5"/>
    <w:rsid w:val="00A37B39"/>
    <w:rsid w:val="00A54738"/>
    <w:rsid w:val="00A5717A"/>
    <w:rsid w:val="00A6110E"/>
    <w:rsid w:val="00A621C7"/>
    <w:rsid w:val="00A66CCB"/>
    <w:rsid w:val="00A70F6C"/>
    <w:rsid w:val="00A73395"/>
    <w:rsid w:val="00A74EED"/>
    <w:rsid w:val="00A80437"/>
    <w:rsid w:val="00A83096"/>
    <w:rsid w:val="00A862F6"/>
    <w:rsid w:val="00A8630F"/>
    <w:rsid w:val="00A93575"/>
    <w:rsid w:val="00A9560A"/>
    <w:rsid w:val="00AA1471"/>
    <w:rsid w:val="00AB0349"/>
    <w:rsid w:val="00AD79C5"/>
    <w:rsid w:val="00AE09BB"/>
    <w:rsid w:val="00AE2D79"/>
    <w:rsid w:val="00AE48FA"/>
    <w:rsid w:val="00AE5725"/>
    <w:rsid w:val="00AE6FCC"/>
    <w:rsid w:val="00AF6051"/>
    <w:rsid w:val="00B0163E"/>
    <w:rsid w:val="00B20B04"/>
    <w:rsid w:val="00B217CD"/>
    <w:rsid w:val="00B22EFE"/>
    <w:rsid w:val="00B3456B"/>
    <w:rsid w:val="00B35CC1"/>
    <w:rsid w:val="00B3675B"/>
    <w:rsid w:val="00B42742"/>
    <w:rsid w:val="00B4276C"/>
    <w:rsid w:val="00B44FE5"/>
    <w:rsid w:val="00B549E4"/>
    <w:rsid w:val="00B65217"/>
    <w:rsid w:val="00B717C2"/>
    <w:rsid w:val="00B830CF"/>
    <w:rsid w:val="00B8417D"/>
    <w:rsid w:val="00B8471D"/>
    <w:rsid w:val="00B84FA8"/>
    <w:rsid w:val="00BA3FCE"/>
    <w:rsid w:val="00BB5285"/>
    <w:rsid w:val="00BD5E73"/>
    <w:rsid w:val="00BE32EC"/>
    <w:rsid w:val="00BE431F"/>
    <w:rsid w:val="00BE5237"/>
    <w:rsid w:val="00BF09EC"/>
    <w:rsid w:val="00BF390E"/>
    <w:rsid w:val="00BF56A9"/>
    <w:rsid w:val="00BF7B48"/>
    <w:rsid w:val="00BF7EF3"/>
    <w:rsid w:val="00C00B29"/>
    <w:rsid w:val="00C064C9"/>
    <w:rsid w:val="00C15FEF"/>
    <w:rsid w:val="00C21B48"/>
    <w:rsid w:val="00C3151B"/>
    <w:rsid w:val="00C32211"/>
    <w:rsid w:val="00C36F83"/>
    <w:rsid w:val="00C45E66"/>
    <w:rsid w:val="00C578A4"/>
    <w:rsid w:val="00C62603"/>
    <w:rsid w:val="00C648B5"/>
    <w:rsid w:val="00C70568"/>
    <w:rsid w:val="00C71C9F"/>
    <w:rsid w:val="00C72D09"/>
    <w:rsid w:val="00C73857"/>
    <w:rsid w:val="00C7455C"/>
    <w:rsid w:val="00C7531F"/>
    <w:rsid w:val="00C82DD4"/>
    <w:rsid w:val="00C8331A"/>
    <w:rsid w:val="00C9108B"/>
    <w:rsid w:val="00CB29A5"/>
    <w:rsid w:val="00CB361C"/>
    <w:rsid w:val="00CC08E6"/>
    <w:rsid w:val="00CC609D"/>
    <w:rsid w:val="00CD0479"/>
    <w:rsid w:val="00CE3CB8"/>
    <w:rsid w:val="00CE6AC9"/>
    <w:rsid w:val="00D005E0"/>
    <w:rsid w:val="00D0136D"/>
    <w:rsid w:val="00D20369"/>
    <w:rsid w:val="00D248F5"/>
    <w:rsid w:val="00D24C68"/>
    <w:rsid w:val="00D36003"/>
    <w:rsid w:val="00D44519"/>
    <w:rsid w:val="00D62530"/>
    <w:rsid w:val="00D6370E"/>
    <w:rsid w:val="00D67CD2"/>
    <w:rsid w:val="00D7195C"/>
    <w:rsid w:val="00D7584E"/>
    <w:rsid w:val="00D805B5"/>
    <w:rsid w:val="00D81136"/>
    <w:rsid w:val="00D8537D"/>
    <w:rsid w:val="00D87EBC"/>
    <w:rsid w:val="00DA1AF2"/>
    <w:rsid w:val="00DA1EBB"/>
    <w:rsid w:val="00DA2139"/>
    <w:rsid w:val="00DA2684"/>
    <w:rsid w:val="00DA445B"/>
    <w:rsid w:val="00DA6C56"/>
    <w:rsid w:val="00DB35D0"/>
    <w:rsid w:val="00DB5C22"/>
    <w:rsid w:val="00DC264E"/>
    <w:rsid w:val="00DC28DC"/>
    <w:rsid w:val="00DC4ABD"/>
    <w:rsid w:val="00DD29C6"/>
    <w:rsid w:val="00DE6B40"/>
    <w:rsid w:val="00DF77E9"/>
    <w:rsid w:val="00E06115"/>
    <w:rsid w:val="00E139F1"/>
    <w:rsid w:val="00E14356"/>
    <w:rsid w:val="00E17FD7"/>
    <w:rsid w:val="00E356C6"/>
    <w:rsid w:val="00E46635"/>
    <w:rsid w:val="00E50834"/>
    <w:rsid w:val="00E61644"/>
    <w:rsid w:val="00E6298A"/>
    <w:rsid w:val="00E64238"/>
    <w:rsid w:val="00E64ABF"/>
    <w:rsid w:val="00E70C51"/>
    <w:rsid w:val="00E804BC"/>
    <w:rsid w:val="00E9228A"/>
    <w:rsid w:val="00E953D7"/>
    <w:rsid w:val="00EA392D"/>
    <w:rsid w:val="00EA5DE5"/>
    <w:rsid w:val="00EB29C9"/>
    <w:rsid w:val="00EC1B18"/>
    <w:rsid w:val="00EC370B"/>
    <w:rsid w:val="00EC4298"/>
    <w:rsid w:val="00EC44EA"/>
    <w:rsid w:val="00EC452D"/>
    <w:rsid w:val="00ED7906"/>
    <w:rsid w:val="00EE56C1"/>
    <w:rsid w:val="00EE5C4E"/>
    <w:rsid w:val="00EF0817"/>
    <w:rsid w:val="00F01C50"/>
    <w:rsid w:val="00F05107"/>
    <w:rsid w:val="00F054AB"/>
    <w:rsid w:val="00F05AF3"/>
    <w:rsid w:val="00F075AA"/>
    <w:rsid w:val="00F117E7"/>
    <w:rsid w:val="00F147EB"/>
    <w:rsid w:val="00F40C05"/>
    <w:rsid w:val="00F469B9"/>
    <w:rsid w:val="00F52E20"/>
    <w:rsid w:val="00F608AD"/>
    <w:rsid w:val="00F61B97"/>
    <w:rsid w:val="00F7538D"/>
    <w:rsid w:val="00F97D7C"/>
    <w:rsid w:val="00FA103C"/>
    <w:rsid w:val="00FA4845"/>
    <w:rsid w:val="00FA50AD"/>
    <w:rsid w:val="00FA54B1"/>
    <w:rsid w:val="00FA693B"/>
    <w:rsid w:val="00FA76FA"/>
    <w:rsid w:val="00FB42CA"/>
    <w:rsid w:val="00FB433F"/>
    <w:rsid w:val="00FB5EA6"/>
    <w:rsid w:val="00FB762B"/>
    <w:rsid w:val="00FC023A"/>
    <w:rsid w:val="00FC3A98"/>
    <w:rsid w:val="00FC40BB"/>
    <w:rsid w:val="00FC4E8D"/>
    <w:rsid w:val="00FC679C"/>
    <w:rsid w:val="00FD0A14"/>
    <w:rsid w:val="00FD3DE2"/>
    <w:rsid w:val="00FD7E17"/>
    <w:rsid w:val="00FE22B2"/>
    <w:rsid w:val="00FE2F7C"/>
    <w:rsid w:val="00FF26AB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44998"/>
  <w15:docId w15:val="{30F7E8A2-5E81-48FD-84CA-51C75F6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B9"/>
    <w:rPr>
      <w:rFonts w:ascii="Arial" w:eastAsia="MS Mincho" w:hAnsi="Arial"/>
      <w:sz w:val="1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66EF"/>
  </w:style>
  <w:style w:type="paragraph" w:customStyle="1" w:styleId="ConsNonformat">
    <w:name w:val="ConsNonformat"/>
    <w:rsid w:val="004A66EF"/>
    <w:rPr>
      <w:rFonts w:ascii="Consultant" w:hAnsi="Consultant"/>
      <w:snapToGrid w:val="0"/>
    </w:rPr>
  </w:style>
  <w:style w:type="paragraph" w:customStyle="1" w:styleId="1">
    <w:name w:val="Стиль1"/>
    <w:rsid w:val="004A66EF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4A66EF"/>
    <w:pPr>
      <w:tabs>
        <w:tab w:val="left" w:pos="567"/>
      </w:tabs>
      <w:jc w:val="both"/>
    </w:pPr>
    <w:rPr>
      <w:rFonts w:eastAsia="Times New Roman"/>
      <w:sz w:val="22"/>
      <w:szCs w:val="20"/>
      <w:lang w:val="ru-RU" w:eastAsia="ru-RU"/>
    </w:rPr>
  </w:style>
  <w:style w:type="paragraph" w:customStyle="1" w:styleId="ConsNormal">
    <w:name w:val="ConsNormal"/>
    <w:rsid w:val="004A66EF"/>
    <w:pPr>
      <w:ind w:firstLine="720"/>
    </w:pPr>
    <w:rPr>
      <w:rFonts w:ascii="Consultant" w:hAnsi="Consultant"/>
      <w:snapToGrid w:val="0"/>
    </w:rPr>
  </w:style>
  <w:style w:type="paragraph" w:customStyle="1" w:styleId="BodyText31">
    <w:name w:val="Body Text 31"/>
    <w:basedOn w:val="Normal1"/>
    <w:rsid w:val="004A66EF"/>
    <w:pPr>
      <w:jc w:val="both"/>
    </w:pPr>
  </w:style>
  <w:style w:type="paragraph" w:customStyle="1" w:styleId="ConsPlusNormal">
    <w:name w:val="ConsPlusNormal"/>
    <w:rsid w:val="009A68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9F5833"/>
    <w:rPr>
      <w:sz w:val="20"/>
      <w:szCs w:val="20"/>
    </w:rPr>
  </w:style>
  <w:style w:type="character" w:styleId="a5">
    <w:name w:val="footnote reference"/>
    <w:semiHidden/>
    <w:rsid w:val="009F5833"/>
    <w:rPr>
      <w:vertAlign w:val="superscript"/>
    </w:rPr>
  </w:style>
  <w:style w:type="character" w:styleId="a6">
    <w:name w:val="Hyperlink"/>
    <w:rsid w:val="00893FA9"/>
    <w:rPr>
      <w:color w:val="0000FF"/>
      <w:u w:val="single"/>
    </w:rPr>
  </w:style>
  <w:style w:type="character" w:styleId="a7">
    <w:name w:val="Strong"/>
    <w:qFormat/>
    <w:rsid w:val="00893FA9"/>
    <w:rPr>
      <w:b/>
      <w:bCs/>
    </w:rPr>
  </w:style>
  <w:style w:type="paragraph" w:styleId="a8">
    <w:name w:val="Normal (Web)"/>
    <w:basedOn w:val="a"/>
    <w:rsid w:val="00893FA9"/>
    <w:pPr>
      <w:spacing w:after="150" w:line="255" w:lineRule="atLeast"/>
    </w:pPr>
    <w:rPr>
      <w:lang w:val="ru-RU" w:eastAsia="ja-JP"/>
    </w:rPr>
  </w:style>
  <w:style w:type="paragraph" w:styleId="HTML">
    <w:name w:val="HTML Preformatted"/>
    <w:basedOn w:val="a"/>
    <w:rsid w:val="00893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4">
    <w:name w:val="Style4"/>
    <w:basedOn w:val="a"/>
    <w:rsid w:val="00893FA9"/>
    <w:pPr>
      <w:widowControl w:val="0"/>
      <w:autoSpaceDE w:val="0"/>
      <w:autoSpaceDN w:val="0"/>
      <w:adjustRightInd w:val="0"/>
      <w:spacing w:line="248" w:lineRule="exact"/>
      <w:jc w:val="both"/>
    </w:pPr>
    <w:rPr>
      <w:rFonts w:eastAsia="Times New Roman"/>
      <w:lang w:val="ru-RU" w:eastAsia="ru-RU"/>
    </w:rPr>
  </w:style>
  <w:style w:type="paragraph" w:customStyle="1" w:styleId="Style5">
    <w:name w:val="Style5"/>
    <w:basedOn w:val="a"/>
    <w:rsid w:val="00893FA9"/>
    <w:pPr>
      <w:widowControl w:val="0"/>
      <w:autoSpaceDE w:val="0"/>
      <w:autoSpaceDN w:val="0"/>
      <w:adjustRightInd w:val="0"/>
      <w:spacing w:line="234" w:lineRule="exact"/>
      <w:ind w:hanging="696"/>
      <w:jc w:val="both"/>
    </w:pPr>
    <w:rPr>
      <w:rFonts w:eastAsia="Times New Roman"/>
      <w:lang w:val="ru-RU" w:eastAsia="ru-RU"/>
    </w:rPr>
  </w:style>
  <w:style w:type="paragraph" w:customStyle="1" w:styleId="Style6">
    <w:name w:val="Style6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7">
    <w:name w:val="Style7"/>
    <w:basedOn w:val="a"/>
    <w:rsid w:val="00893FA9"/>
    <w:pPr>
      <w:widowControl w:val="0"/>
      <w:autoSpaceDE w:val="0"/>
      <w:autoSpaceDN w:val="0"/>
      <w:adjustRightInd w:val="0"/>
      <w:spacing w:line="229" w:lineRule="exact"/>
      <w:ind w:hanging="725"/>
    </w:pPr>
    <w:rPr>
      <w:rFonts w:eastAsia="Times New Roman"/>
      <w:lang w:val="ru-RU" w:eastAsia="ru-RU"/>
    </w:rPr>
  </w:style>
  <w:style w:type="character" w:customStyle="1" w:styleId="FontStyle13">
    <w:name w:val="Font Style13"/>
    <w:rsid w:val="00893F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93F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893FA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893FA9"/>
    <w:pPr>
      <w:widowControl w:val="0"/>
      <w:autoSpaceDE w:val="0"/>
      <w:autoSpaceDN w:val="0"/>
      <w:adjustRightInd w:val="0"/>
      <w:spacing w:line="218" w:lineRule="exact"/>
      <w:ind w:hanging="668"/>
    </w:pPr>
    <w:rPr>
      <w:rFonts w:eastAsia="Times New Roman"/>
      <w:lang w:val="ru-RU" w:eastAsia="ru-RU"/>
    </w:rPr>
  </w:style>
  <w:style w:type="character" w:customStyle="1" w:styleId="FontStyle17">
    <w:name w:val="Font Style17"/>
    <w:rsid w:val="00893FA9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8">
    <w:name w:val="Style8"/>
    <w:basedOn w:val="a"/>
    <w:rsid w:val="00893FA9"/>
    <w:pPr>
      <w:widowControl w:val="0"/>
      <w:autoSpaceDE w:val="0"/>
      <w:autoSpaceDN w:val="0"/>
      <w:adjustRightInd w:val="0"/>
      <w:spacing w:line="221" w:lineRule="exact"/>
    </w:pPr>
    <w:rPr>
      <w:rFonts w:eastAsia="Times New Roman"/>
      <w:lang w:val="ru-RU" w:eastAsia="ru-RU"/>
    </w:rPr>
  </w:style>
  <w:style w:type="paragraph" w:customStyle="1" w:styleId="Style1">
    <w:name w:val="Style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18">
    <w:name w:val="Font Style18"/>
    <w:rsid w:val="00893FA9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893FA9"/>
    <w:pPr>
      <w:widowControl w:val="0"/>
      <w:autoSpaceDE w:val="0"/>
      <w:autoSpaceDN w:val="0"/>
      <w:adjustRightInd w:val="0"/>
    </w:pPr>
    <w:rPr>
      <w:rFonts w:ascii="WHLNNG+TTE116E828t00" w:hAnsi="WHLNNG+TTE116E828t00" w:cs="WHLNNG+TTE116E828t00"/>
      <w:color w:val="000000"/>
      <w:sz w:val="24"/>
      <w:szCs w:val="24"/>
    </w:rPr>
  </w:style>
  <w:style w:type="character" w:styleId="a9">
    <w:name w:val="FollowedHyperlink"/>
    <w:rsid w:val="00FA54B1"/>
    <w:rPr>
      <w:color w:val="800080"/>
      <w:u w:val="single"/>
    </w:rPr>
  </w:style>
  <w:style w:type="paragraph" w:styleId="aa">
    <w:name w:val="Document Map"/>
    <w:basedOn w:val="a"/>
    <w:semiHidden/>
    <w:rsid w:val="009D50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uiPriority w:val="99"/>
    <w:rsid w:val="00FA693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A693B"/>
  </w:style>
  <w:style w:type="paragraph" w:styleId="ae">
    <w:name w:val="header"/>
    <w:basedOn w:val="a"/>
    <w:rsid w:val="00FA693B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6F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A11FC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89152D"/>
    <w:rPr>
      <w:rFonts w:ascii="Arial" w:eastAsia="MS Mincho" w:hAnsi="Arial"/>
      <w:sz w:val="18"/>
      <w:szCs w:val="24"/>
      <w:lang w:val="en-US" w:eastAsia="en-US"/>
    </w:rPr>
  </w:style>
  <w:style w:type="character" w:customStyle="1" w:styleId="ac">
    <w:name w:val="Нижний колонтитул Знак"/>
    <w:link w:val="ab"/>
    <w:uiPriority w:val="99"/>
    <w:rsid w:val="00836A0F"/>
    <w:rPr>
      <w:rFonts w:ascii="Arial" w:eastAsia="MS Mincho" w:hAnsi="Arial"/>
      <w:sz w:val="18"/>
      <w:szCs w:val="24"/>
      <w:lang w:val="en-US" w:eastAsia="en-US"/>
    </w:rPr>
  </w:style>
  <w:style w:type="character" w:styleId="af2">
    <w:name w:val="Placeholder Text"/>
    <w:basedOn w:val="a0"/>
    <w:uiPriority w:val="99"/>
    <w:semiHidden/>
    <w:rsid w:val="00151DDF"/>
    <w:rPr>
      <w:color w:val="808080"/>
    </w:rPr>
  </w:style>
  <w:style w:type="character" w:styleId="af3">
    <w:name w:val="annotation reference"/>
    <w:basedOn w:val="a0"/>
    <w:rsid w:val="00903FC0"/>
    <w:rPr>
      <w:sz w:val="16"/>
      <w:szCs w:val="16"/>
    </w:rPr>
  </w:style>
  <w:style w:type="paragraph" w:styleId="af4">
    <w:name w:val="annotation text"/>
    <w:basedOn w:val="a"/>
    <w:link w:val="af5"/>
    <w:rsid w:val="00903F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03FC0"/>
    <w:rPr>
      <w:rFonts w:ascii="Arial" w:eastAsia="MS Mincho" w:hAnsi="Arial"/>
      <w:lang w:val="en-US" w:eastAsia="en-US"/>
    </w:rPr>
  </w:style>
  <w:style w:type="paragraph" w:styleId="af6">
    <w:name w:val="annotation subject"/>
    <w:basedOn w:val="af4"/>
    <w:next w:val="af4"/>
    <w:link w:val="af7"/>
    <w:rsid w:val="00903FC0"/>
    <w:rPr>
      <w:b/>
      <w:bCs/>
    </w:rPr>
  </w:style>
  <w:style w:type="character" w:customStyle="1" w:styleId="af7">
    <w:name w:val="Тема примечания Знак"/>
    <w:basedOn w:val="af5"/>
    <w:link w:val="af6"/>
    <w:rsid w:val="00903FC0"/>
    <w:rPr>
      <w:rFonts w:ascii="Arial" w:eastAsia="MS Mincho" w:hAnsi="Arial"/>
      <w:b/>
      <w:bCs/>
      <w:lang w:val="en-US" w:eastAsia="en-US"/>
    </w:rPr>
  </w:style>
  <w:style w:type="paragraph" w:styleId="af8">
    <w:name w:val="List Paragraph"/>
    <w:basedOn w:val="a"/>
    <w:uiPriority w:val="34"/>
    <w:qFormat/>
    <w:rsid w:val="0092431D"/>
    <w:pPr>
      <w:ind w:left="720"/>
      <w:contextualSpacing/>
    </w:pPr>
  </w:style>
  <w:style w:type="character" w:customStyle="1" w:styleId="apple-converted-space">
    <w:name w:val="apple-converted-space"/>
    <w:basedOn w:val="a0"/>
    <w:rsid w:val="003D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pro.ru/company/dogov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d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94CB-B1CE-4ACF-B1D4-A51E7F8F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3786</Words>
  <Characters>21583</Characters>
  <Application>Microsoft Office Word</Application>
  <DocSecurity>8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ЛИЦЕНЗИОННЫЙ  ДОГОВОР</vt:lpstr>
      <vt:lpstr>ЛИЦЕНЗИОННЫЙ  ДОГОВОР</vt:lpstr>
    </vt:vector>
  </TitlesOfParts>
  <Company>ООО "О-Си-Эс-Центр"</Company>
  <LinksUpToDate>false</LinksUpToDate>
  <CharactersWithSpaces>25319</CharactersWithSpaces>
  <SharedDoc>false</SharedDoc>
  <HLinks>
    <vt:vector size="18" baseType="variant">
      <vt:variant>
        <vt:i4>1900632</vt:i4>
      </vt:variant>
      <vt:variant>
        <vt:i4>27</vt:i4>
      </vt:variant>
      <vt:variant>
        <vt:i4>0</vt:i4>
      </vt:variant>
      <vt:variant>
        <vt:i4>5</vt:i4>
      </vt:variant>
      <vt:variant>
        <vt:lpwstr>http://www.ocs-solutions.ru/</vt:lpwstr>
      </vt:variant>
      <vt:variant>
        <vt:lpwstr/>
      </vt:variant>
      <vt:variant>
        <vt:i4>6619234</vt:i4>
      </vt:variant>
      <vt:variant>
        <vt:i4>24</vt:i4>
      </vt:variant>
      <vt:variant>
        <vt:i4>0</vt:i4>
      </vt:variant>
      <vt:variant>
        <vt:i4>5</vt:i4>
      </vt:variant>
      <vt:variant>
        <vt:lpwstr>http://www.ocs-solutions.ru/compliance.html</vt:lpwstr>
      </vt:variant>
      <vt:variant>
        <vt:lpwstr/>
      </vt:variant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http://www.ocs-solutions.ru/licenseterms.html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 ДОГОВОР</dc:title>
  <dc:subject/>
  <dc:creator>zzinoveva</dc:creator>
  <cp:keywords/>
  <cp:lastModifiedBy>n.penzeva@andnet.ru</cp:lastModifiedBy>
  <cp:revision>2</cp:revision>
  <cp:lastPrinted>2018-09-19T11:56:00Z</cp:lastPrinted>
  <dcterms:created xsi:type="dcterms:W3CDTF">2020-09-11T08:42:00Z</dcterms:created>
  <dcterms:modified xsi:type="dcterms:W3CDTF">2020-09-11T08:42:00Z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_договора">
    <vt:lpwstr>ЦС-____</vt:lpwstr>
  </property>
  <property fmtid="{D5CDD505-2E9C-101B-9397-08002B2CF9AE}" pid="3" name="Дата_договора">
    <vt:lpwstr>«___» ________  200_</vt:lpwstr>
  </property>
  <property fmtid="{D5CDD505-2E9C-101B-9397-08002B2CF9AE}" pid="4" name="ФИО_партнера">
    <vt:lpwstr>___________</vt:lpwstr>
  </property>
  <property fmtid="{D5CDD505-2E9C-101B-9397-08002B2CF9AE}" pid="5" name="Должность_партнера">
    <vt:lpwstr>______________</vt:lpwstr>
  </property>
  <property fmtid="{D5CDD505-2E9C-101B-9397-08002B2CF9AE}" pid="6" name="№ документа">
    <vt:lpwstr>ШЛ-01307</vt:lpwstr>
  </property>
  <property fmtid="{D5CDD505-2E9C-101B-9397-08002B2CF9AE}" pid="7" name="SYS_CODE_DIRECTUM">
    <vt:lpwstr>DIRECTUM</vt:lpwstr>
  </property>
  <property fmtid="{D5CDD505-2E9C-101B-9397-08002B2CF9AE}" pid="8" name="Город в шаблон">
    <vt:lpwstr>Москва</vt:lpwstr>
  </property>
  <property fmtid="{D5CDD505-2E9C-101B-9397-08002B2CF9AE}" pid="9" name="Дата документа в шаблон">
    <vt:lpwstr>17 сентября 2018 г.</vt:lpwstr>
  </property>
  <property fmtid="{D5CDD505-2E9C-101B-9397-08002B2CF9AE}" pid="10" name="Контрагент (юр.наим.)">
    <vt:lpwstr>ООО "АНД-Системс"</vt:lpwstr>
  </property>
  <property fmtid="{D5CDD505-2E9C-101B-9397-08002B2CF9AE}" pid="11" name="Условия оплаты в шаблон">
    <vt:lpwstr>100% предоплата</vt:lpwstr>
  </property>
  <property fmtid="{D5CDD505-2E9C-101B-9397-08002B2CF9AE}" pid="12" name="Лимит поставки в шаблон">
    <vt:lpwstr>[Лимит поставки в шаблон]</vt:lpwstr>
  </property>
  <property fmtid="{D5CDD505-2E9C-101B-9397-08002B2CF9AE}" pid="13" name="Процент конвертации в шаблон">
    <vt:lpwstr>[Процент конвертации в шаблон]</vt:lpwstr>
  </property>
  <property fmtid="{D5CDD505-2E9C-101B-9397-08002B2CF9AE}" pid="14" name="Адрес в шаблон">
    <vt:lpwstr>125480, Россия, г. Москва, Туристская ул., д. 33, кор. 1, эт.1, пом.XI, ком.5</vt:lpwstr>
  </property>
  <property fmtid="{D5CDD505-2E9C-101B-9397-08002B2CF9AE}" pid="15" name="ИНН">
    <vt:lpwstr>     7733778620</vt:lpwstr>
  </property>
  <property fmtid="{D5CDD505-2E9C-101B-9397-08002B2CF9AE}" pid="16" name="КПП в шаблон">
    <vt:lpwstr>[КПП в шаблон]</vt:lpwstr>
  </property>
  <property fmtid="{D5CDD505-2E9C-101B-9397-08002B2CF9AE}" pid="17" name="ОГРН в шаблон">
    <vt:lpwstr/>
  </property>
  <property fmtid="{D5CDD505-2E9C-101B-9397-08002B2CF9AE}" pid="18" name="Данные о банке">
    <vt:lpwstr>1) Расчетный счет: 40702810900000017902_x000d_
Банк: ВТБ 24 (ЗАО) г. Москва_x000d_
К/С банка: 30101810100000000716  БИК: 044525716_x000d_
_x000d_
2) Расчетный счет: 40702810900000017902_x000d_
Банк: Филиал № 7701 Банка ВТБ (ПАО) Г. МОСКВА_x000d_
К/С банка: 30101810345250000745  БИК: 0445257</vt:lpwstr>
  </property>
  <property fmtid="{D5CDD505-2E9C-101B-9397-08002B2CF9AE}" pid="19" name="Данные о банке2">
    <vt:lpwstr>45</vt:lpwstr>
  </property>
  <property fmtid="{D5CDD505-2E9C-101B-9397-08002B2CF9AE}" pid="20" name="Данные о банке3">
    <vt:lpwstr/>
  </property>
  <property fmtid="{D5CDD505-2E9C-101B-9397-08002B2CF9AE}" pid="21" name="Подписант">
    <vt:lpwstr>[Подписант]</vt:lpwstr>
  </property>
  <property fmtid="{D5CDD505-2E9C-101B-9397-08002B2CF9AE}" pid="22" name="Должность в шаблон">
    <vt:lpwstr>[Должность в шаблон]</vt:lpwstr>
  </property>
  <property fmtid="{D5CDD505-2E9C-101B-9397-08002B2CF9AE}" pid="23" name="Основание в шаблон">
    <vt:lpwstr>[Основание в шаблон]</vt:lpwstr>
  </property>
  <property fmtid="{D5CDD505-2E9C-101B-9397-08002B2CF9AE}" pid="24" name="INSTALL_ID">
    <vt:lpwstr>30893</vt:lpwstr>
  </property>
</Properties>
</file>